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0221" w14:textId="10C9C3ED" w:rsidR="00E14EAA" w:rsidRDefault="00E14EAA" w:rsidP="00E14EAA">
      <w:pPr>
        <w:rPr>
          <w:b/>
          <w:bCs w:val="0"/>
        </w:rPr>
      </w:pPr>
      <w:r>
        <w:rPr>
          <w:b/>
          <w:bCs w:val="0"/>
        </w:rPr>
        <w:t>Year 1</w:t>
      </w:r>
      <w:r w:rsidR="00A853ED">
        <w:rPr>
          <w:b/>
          <w:bCs w:val="0"/>
        </w:rPr>
        <w:t>1</w:t>
      </w:r>
      <w:r>
        <w:rPr>
          <w:b/>
          <w:bCs w:val="0"/>
        </w:rPr>
        <w:t xml:space="preserve"> ATAR</w:t>
      </w:r>
      <w:r w:rsidR="00A853ED">
        <w:rPr>
          <w:b/>
          <w:bCs w:val="0"/>
        </w:rPr>
        <w:t xml:space="preserve"> Literature</w:t>
      </w:r>
      <w:r>
        <w:rPr>
          <w:b/>
          <w:bCs w:val="0"/>
        </w:rPr>
        <w:t xml:space="preserve"> English</w:t>
      </w:r>
    </w:p>
    <w:p w14:paraId="0D5FDFBD" w14:textId="32170BAF" w:rsidR="00E14EAA" w:rsidRDefault="00E14EAA" w:rsidP="00E14EAA">
      <w:pPr>
        <w:rPr>
          <w:b/>
          <w:bCs w:val="0"/>
        </w:rPr>
      </w:pPr>
    </w:p>
    <w:p w14:paraId="392810FE" w14:textId="3623B443" w:rsidR="00E14EAA" w:rsidRDefault="00E14EAA" w:rsidP="00E14EAA">
      <w:pPr>
        <w:rPr>
          <w:b/>
          <w:bCs w:val="0"/>
        </w:rPr>
      </w:pPr>
      <w:r>
        <w:rPr>
          <w:b/>
          <w:bCs w:val="0"/>
        </w:rPr>
        <w:t xml:space="preserve">Comprehending </w:t>
      </w:r>
    </w:p>
    <w:p w14:paraId="12C736CC" w14:textId="6BE11CCB" w:rsidR="00E14EAA" w:rsidRDefault="00AF2A6C" w:rsidP="00E14EAA">
      <w:pPr>
        <w:rPr>
          <w:b/>
          <w:bCs w:val="0"/>
        </w:rPr>
      </w:pPr>
      <w:r>
        <w:rPr>
          <w:b/>
          <w:bCs w:val="0"/>
          <w:noProof/>
        </w:rPr>
        <mc:AlternateContent>
          <mc:Choice Requires="wps">
            <w:drawing>
              <wp:anchor distT="0" distB="0" distL="114300" distR="114300" simplePos="0" relativeHeight="251659264" behindDoc="0" locked="0" layoutInCell="1" allowOverlap="1" wp14:anchorId="7DF9FB84" wp14:editId="17AECD3C">
                <wp:simplePos x="0" y="0"/>
                <wp:positionH relativeFrom="column">
                  <wp:posOffset>-140970</wp:posOffset>
                </wp:positionH>
                <wp:positionV relativeFrom="paragraph">
                  <wp:posOffset>233417</wp:posOffset>
                </wp:positionV>
                <wp:extent cx="6240780" cy="878400"/>
                <wp:effectExtent l="0" t="0" r="7620" b="10795"/>
                <wp:wrapNone/>
                <wp:docPr id="2" name="Rectangle 2"/>
                <wp:cNvGraphicFramePr/>
                <a:graphic xmlns:a="http://schemas.openxmlformats.org/drawingml/2006/main">
                  <a:graphicData uri="http://schemas.microsoft.com/office/word/2010/wordprocessingShape">
                    <wps:wsp>
                      <wps:cNvSpPr/>
                      <wps:spPr>
                        <a:xfrm>
                          <a:off x="0" y="0"/>
                          <a:ext cx="6240780" cy="878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54C70" id="Rectangle 2" o:spid="_x0000_s1026" style="position:absolute;margin-left:-11.1pt;margin-top:18.4pt;width:491.4pt;height:6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" filled="f" strokecolor="#1f3763 [1604]" strokeweight="1pt"/>
            </w:pict>
          </mc:Fallback>
        </mc:AlternateContent>
      </w:r>
    </w:p>
    <w:p w14:paraId="0518385C" w14:textId="042AF30F" w:rsidR="00E14EAA" w:rsidRDefault="00E14EAA" w:rsidP="00E14EAA">
      <w:pPr>
        <w:rPr>
          <w:b/>
          <w:bCs w:val="0"/>
        </w:rPr>
      </w:pPr>
    </w:p>
    <w:p w14:paraId="0E107085" w14:textId="564EE60E" w:rsidR="00E14EAA" w:rsidRDefault="00E14EAA" w:rsidP="00E14EAA">
      <w:pPr>
        <w:rPr>
          <w:b/>
          <w:bCs w:val="0"/>
        </w:rPr>
      </w:pPr>
      <w:r>
        <w:rPr>
          <w:b/>
          <w:bCs w:val="0"/>
        </w:rPr>
        <w:t xml:space="preserve">Question: </w:t>
      </w:r>
    </w:p>
    <w:p w14:paraId="6AEE4F90" w14:textId="4C4B39C4" w:rsidR="00E14EAA" w:rsidRDefault="00E14EAA" w:rsidP="00E14EAA">
      <w:pPr>
        <w:rPr>
          <w:b/>
          <w:bCs w:val="0"/>
        </w:rPr>
      </w:pPr>
    </w:p>
    <w:p w14:paraId="75A095E5" w14:textId="76F0DA8D" w:rsidR="00E14EAA" w:rsidRPr="00383EC4" w:rsidRDefault="00A853ED" w:rsidP="00E14EAA">
      <w:r>
        <w:t xml:space="preserve">Present a </w:t>
      </w:r>
      <w:r w:rsidR="00383EC4">
        <w:t xml:space="preserve">reading of </w:t>
      </w:r>
      <w:r w:rsidR="00383EC4">
        <w:rPr>
          <w:b/>
          <w:bCs w:val="0"/>
        </w:rPr>
        <w:t xml:space="preserve">one </w:t>
      </w:r>
      <w:r w:rsidR="00383EC4">
        <w:t xml:space="preserve">of the following three texts. </w:t>
      </w:r>
    </w:p>
    <w:p w14:paraId="134916F5" w14:textId="55FB6881" w:rsidR="00E14EAA" w:rsidRDefault="00E14EAA" w:rsidP="00E14EAA"/>
    <w:p w14:paraId="1B98382D" w14:textId="1D68B527" w:rsidR="00E14EAA" w:rsidRDefault="00E14EAA" w:rsidP="00E14EAA"/>
    <w:p w14:paraId="3501F9ED" w14:textId="492D8066" w:rsidR="00AF2A6C" w:rsidRPr="00AF2A6C" w:rsidRDefault="00AF2A6C" w:rsidP="00E14EAA">
      <w:r>
        <w:t xml:space="preserve">In your Semester 1 examination, you will be given a choice of THREE texts. This </w:t>
      </w:r>
      <w:r w:rsidR="00CB2D13">
        <w:t xml:space="preserve">resource only has ONE text. </w:t>
      </w:r>
    </w:p>
    <w:p w14:paraId="00D5D6B0" w14:textId="77777777" w:rsidR="00AF2A6C" w:rsidRDefault="00AF2A6C" w:rsidP="00E14EAA">
      <w:pPr>
        <w:rPr>
          <w:b/>
          <w:bCs w:val="0"/>
        </w:rPr>
      </w:pPr>
    </w:p>
    <w:p w14:paraId="254EF2B3" w14:textId="27DDBE2F" w:rsidR="00E14EAA" w:rsidRDefault="00E14EAA" w:rsidP="00E14EAA">
      <w:pPr>
        <w:rPr>
          <w:b/>
          <w:bCs w:val="0"/>
        </w:rPr>
      </w:pPr>
      <w:r>
        <w:rPr>
          <w:b/>
          <w:bCs w:val="0"/>
        </w:rPr>
        <w:t>Text 1</w:t>
      </w:r>
    </w:p>
    <w:p w14:paraId="0EA0F140" w14:textId="4F53CE82" w:rsidR="00E14EAA" w:rsidRDefault="00E14EAA" w:rsidP="00E14EAA">
      <w:pPr>
        <w:rPr>
          <w:b/>
          <w:bCs w:val="0"/>
        </w:rPr>
      </w:pPr>
    </w:p>
    <w:p w14:paraId="5D263C26" w14:textId="47817BC3" w:rsidR="00E14EAA" w:rsidRDefault="00E14EAA" w:rsidP="00E14EAA">
      <w:pPr>
        <w:rPr>
          <w:i/>
          <w:iCs/>
        </w:rPr>
      </w:pPr>
      <w:r w:rsidRPr="007748C3">
        <w:rPr>
          <w:i/>
          <w:iCs/>
        </w:rPr>
        <w:t xml:space="preserve">Text 1 is an extract from the short story </w:t>
      </w:r>
      <w:r w:rsidR="007748C3" w:rsidRPr="007748C3">
        <w:rPr>
          <w:i/>
          <w:iCs/>
        </w:rPr>
        <w:t xml:space="preserve">‘Mother Says’ by Craig Ensor. </w:t>
      </w:r>
    </w:p>
    <w:p w14:paraId="4D75D4EF" w14:textId="3C76C0A6" w:rsidR="003B55C9" w:rsidRDefault="003B55C9" w:rsidP="00E14EAA">
      <w:pPr>
        <w:rPr>
          <w:i/>
          <w:iCs/>
        </w:rPr>
      </w:pPr>
    </w:p>
    <w:p w14:paraId="32C96264" w14:textId="626F595D" w:rsidR="003B55C9" w:rsidRPr="007748C3" w:rsidRDefault="003B55C9" w:rsidP="00E14EAA">
      <w:pPr>
        <w:rPr>
          <w:i/>
          <w:iCs/>
        </w:rPr>
      </w:pPr>
      <w:r>
        <w:rPr>
          <w:i/>
          <w:iCs/>
        </w:rPr>
        <w:t xml:space="preserve">Craig Ensor lives in Sydney </w:t>
      </w:r>
      <w:r w:rsidR="00D30536">
        <w:rPr>
          <w:i/>
          <w:iCs/>
        </w:rPr>
        <w:t xml:space="preserve">and has published numerous short stories. </w:t>
      </w:r>
    </w:p>
    <w:p w14:paraId="284E9048" w14:textId="77777777" w:rsidR="00E14EAA" w:rsidRDefault="00E14EAA" w:rsidP="00E14EAA"/>
    <w:p w14:paraId="09D23CA2" w14:textId="77777777" w:rsidR="00E14EAA" w:rsidRDefault="00E14EAA" w:rsidP="00E14EAA"/>
    <w:p w14:paraId="491571CD" w14:textId="6901EC47" w:rsidR="00E14EAA" w:rsidRDefault="00E14EAA" w:rsidP="00E14EAA">
      <w:r>
        <w:t xml:space="preserve">Tonight, I am going to pierce my ears. This will make me feel better about myself. </w:t>
      </w:r>
    </w:p>
    <w:p w14:paraId="56BBABD3" w14:textId="77777777" w:rsidR="00E14EAA" w:rsidRDefault="00E14EAA" w:rsidP="00E14EAA"/>
    <w:p w14:paraId="78BB9C22" w14:textId="77777777" w:rsidR="00E14EAA" w:rsidRDefault="00E14EAA" w:rsidP="00E14EAA">
      <w:r>
        <w:t xml:space="preserve">The first step is to take a needle from Mother’s sewing kit and some ice cubes from the freezer, then fill the washbasin in the bathroom with cold water. Then, with a felt-tip pen, I draw a little dot on each ear lobe where I want the holes to go. The dots appearing like </w:t>
      </w:r>
      <w:proofErr w:type="spellStart"/>
      <w:r>
        <w:t>unsqueezed</w:t>
      </w:r>
      <w:proofErr w:type="spellEnd"/>
      <w:r>
        <w:t xml:space="preserve"> blackheads. I hold the ice up to my ear until it goes numb. The needle panics in my hand. It shakes like my grandfather’s hand used to shake. I take a deep breath and with one eye looking at the mirror to get the aim right, I prick the tip of the needle on the dot and, holding the needle steady, push it through my right ear lobe. </w:t>
      </w:r>
    </w:p>
    <w:p w14:paraId="5061C66D" w14:textId="77777777" w:rsidR="00E14EAA" w:rsidRDefault="00E14EAA" w:rsidP="00E14EAA"/>
    <w:p w14:paraId="52062A06" w14:textId="77777777" w:rsidR="00E14EAA" w:rsidRDefault="00E14EAA" w:rsidP="00E14EAA">
      <w:r>
        <w:t>The flesh tears. The pain is too much.</w:t>
      </w:r>
    </w:p>
    <w:p w14:paraId="51870DA2" w14:textId="77777777" w:rsidR="00E14EAA" w:rsidRDefault="00E14EAA" w:rsidP="00E14EAA"/>
    <w:p w14:paraId="4522D771" w14:textId="32C0096F" w:rsidR="00E14EAA" w:rsidRDefault="00E14EAA" w:rsidP="00E14EAA">
      <w:r>
        <w:t xml:space="preserve">I stop and look in the mirror and a three-inch needle is stuck halfway through my ear lobe. I pack more ice onto my ear until the numbness takes over. Then, I have another go and this time, the needle slides through my ear lobe and pops when it comes out the other side. Not my hands, but an energy inside me pushes the needle through. It’s the same energy when I feel Mother’s clothes against my skin. I swab the blood away with wet tissues. I take Mother’s dangly sapphire earrings from her jewellery box and slip the gold rod through my hole then clip the earring shut. I shake my hair out like Mother does when she swallows a pill and the earring dangles and electrifies in the fluorescent light. Only then do I feel satisfied all over. </w:t>
      </w:r>
    </w:p>
    <w:p w14:paraId="0C36AC30" w14:textId="28785E25" w:rsidR="007748C3" w:rsidRDefault="007748C3" w:rsidP="00E14EAA"/>
    <w:p w14:paraId="2CC06777" w14:textId="6C4E18A5" w:rsidR="007748C3" w:rsidRDefault="007748C3" w:rsidP="00E14EAA"/>
    <w:p w14:paraId="0B1458AC" w14:textId="269A7329" w:rsidR="007748C3" w:rsidRDefault="007748C3" w:rsidP="00E14EAA"/>
    <w:p w14:paraId="0E40B9F9" w14:textId="3FC6FF2C" w:rsidR="007748C3" w:rsidRDefault="007748C3" w:rsidP="00E14EAA">
      <w:pPr>
        <w:rPr>
          <w:b/>
          <w:bCs w:val="0"/>
        </w:rPr>
      </w:pPr>
      <w:r>
        <w:rPr>
          <w:b/>
          <w:bCs w:val="0"/>
        </w:rPr>
        <w:t>Tasks</w:t>
      </w:r>
    </w:p>
    <w:p w14:paraId="5038108D" w14:textId="11DFDBB3" w:rsidR="007748C3" w:rsidRDefault="007748C3" w:rsidP="00E14EAA">
      <w:pPr>
        <w:rPr>
          <w:b/>
          <w:bCs w:val="0"/>
        </w:rPr>
      </w:pPr>
    </w:p>
    <w:p w14:paraId="53FC19C6" w14:textId="1AA076D1" w:rsidR="007748C3" w:rsidRDefault="007748C3" w:rsidP="007748C3">
      <w:pPr>
        <w:pStyle w:val="ListParagraph"/>
        <w:numPr>
          <w:ilvl w:val="0"/>
          <w:numId w:val="1"/>
        </w:numPr>
      </w:pPr>
      <w:r>
        <w:t>In pairs, deconstruct the question</w:t>
      </w:r>
      <w:r w:rsidR="00625056">
        <w:t xml:space="preserve"> and conference potential readings of the text</w:t>
      </w:r>
      <w:r>
        <w:t xml:space="preserve">. </w:t>
      </w:r>
    </w:p>
    <w:p w14:paraId="6E0ED059" w14:textId="119B25E9" w:rsidR="007748C3" w:rsidRDefault="007748C3" w:rsidP="007748C3">
      <w:pPr>
        <w:pStyle w:val="ListParagraph"/>
        <w:numPr>
          <w:ilvl w:val="0"/>
          <w:numId w:val="1"/>
        </w:numPr>
      </w:pPr>
      <w:r>
        <w:t xml:space="preserve">Individually write a </w:t>
      </w:r>
      <w:r w:rsidR="00530686">
        <w:t>Close Reading response</w:t>
      </w:r>
      <w:r>
        <w:t xml:space="preserve"> to the question</w:t>
      </w:r>
      <w:r w:rsidR="00530686">
        <w:t xml:space="preserve"> and text above, using the guidance and support material we’ve explored together in class. </w:t>
      </w:r>
    </w:p>
    <w:p w14:paraId="7D6B4286" w14:textId="3760DC9F" w:rsidR="007748C3" w:rsidRDefault="007748C3" w:rsidP="007748C3">
      <w:pPr>
        <w:pStyle w:val="ListParagraph"/>
        <w:numPr>
          <w:ilvl w:val="0"/>
          <w:numId w:val="1"/>
        </w:numPr>
      </w:pPr>
      <w:proofErr w:type="gramStart"/>
      <w:r>
        <w:t>Peer</w:t>
      </w:r>
      <w:proofErr w:type="gramEnd"/>
      <w:r>
        <w:t xml:space="preserve"> assess your response with the person sitting next to you using the assessment criteria on the following page.</w:t>
      </w:r>
    </w:p>
    <w:p w14:paraId="19FCA24C" w14:textId="3CB445AB" w:rsidR="007748C3" w:rsidRDefault="007748C3" w:rsidP="007748C3"/>
    <w:p w14:paraId="6AE17454" w14:textId="6638B818" w:rsidR="007748C3" w:rsidRDefault="007748C3" w:rsidP="007748C3"/>
    <w:p w14:paraId="28FB5B0B" w14:textId="4DE0852B" w:rsidR="007748C3" w:rsidRDefault="007748C3" w:rsidP="007748C3"/>
    <w:p w14:paraId="3961AA19" w14:textId="72C75500" w:rsidR="007748C3" w:rsidRDefault="007748C3" w:rsidP="007748C3"/>
    <w:p w14:paraId="6414CB9F" w14:textId="0CD47EE3" w:rsidR="007748C3" w:rsidRDefault="007748C3" w:rsidP="007748C3"/>
    <w:p w14:paraId="4F148210" w14:textId="60CE711C" w:rsidR="007748C3" w:rsidRDefault="007748C3" w:rsidP="007748C3"/>
    <w:p w14:paraId="6AD61C15" w14:textId="33003476" w:rsidR="007748C3" w:rsidRDefault="007748C3" w:rsidP="007748C3"/>
    <w:p w14:paraId="29E95CD3" w14:textId="789AC8D7" w:rsidR="007748C3" w:rsidRDefault="007748C3" w:rsidP="007748C3"/>
    <w:p w14:paraId="5CF7DF39" w14:textId="77777777" w:rsidR="00AF4365" w:rsidRPr="00A00F6C" w:rsidRDefault="00AF4365" w:rsidP="00AF4365">
      <w:pPr>
        <w:rPr>
          <w:b/>
          <w:lang w:eastAsia="en-GB"/>
        </w:rPr>
      </w:pPr>
      <w:r>
        <w:rPr>
          <w:b/>
          <w:lang w:eastAsia="en-GB"/>
        </w:rPr>
        <w:t>ATAR Literature- Close Reading</w:t>
      </w:r>
    </w:p>
    <w:p w14:paraId="2C3B6320" w14:textId="77777777" w:rsidR="00AF4365" w:rsidRPr="00757C37" w:rsidRDefault="00AF4365" w:rsidP="00AF4365"/>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5"/>
        <w:gridCol w:w="1277"/>
      </w:tblGrid>
      <w:tr w:rsidR="00AF4365" w:rsidRPr="00757C37" w14:paraId="42092585" w14:textId="77777777" w:rsidTr="00330D11">
        <w:trPr>
          <w:jc w:val="center"/>
        </w:trPr>
        <w:tc>
          <w:tcPr>
            <w:tcW w:w="8046" w:type="dxa"/>
            <w:shd w:val="clear" w:color="auto" w:fill="CCC0D9"/>
            <w:vAlign w:val="center"/>
          </w:tcPr>
          <w:p w14:paraId="7D569F28" w14:textId="77777777" w:rsidR="00AF4365" w:rsidRPr="00757C37" w:rsidRDefault="00AF4365" w:rsidP="00330D11">
            <w:pPr>
              <w:spacing w:before="120" w:after="120"/>
              <w:rPr>
                <w:rFonts w:cs="Arial"/>
                <w:b/>
                <w:sz w:val="20"/>
                <w:szCs w:val="20"/>
              </w:rPr>
            </w:pPr>
            <w:r>
              <w:rPr>
                <w:rFonts w:cs="Arial"/>
                <w:b/>
                <w:sz w:val="20"/>
                <w:szCs w:val="20"/>
              </w:rPr>
              <w:t xml:space="preserve">Close Reading Response </w:t>
            </w:r>
          </w:p>
        </w:tc>
        <w:tc>
          <w:tcPr>
            <w:tcW w:w="1276" w:type="dxa"/>
            <w:shd w:val="clear" w:color="auto" w:fill="CCC0D9"/>
            <w:vAlign w:val="center"/>
          </w:tcPr>
          <w:p w14:paraId="7F24CE3E" w14:textId="77777777" w:rsidR="00AF4365" w:rsidRPr="00757C37" w:rsidRDefault="00AF4365" w:rsidP="00330D11">
            <w:pPr>
              <w:spacing w:before="120" w:after="120"/>
              <w:jc w:val="center"/>
              <w:rPr>
                <w:rFonts w:cs="Arial"/>
                <w:b/>
                <w:sz w:val="20"/>
                <w:szCs w:val="20"/>
              </w:rPr>
            </w:pPr>
            <w:r w:rsidRPr="00757C37">
              <w:rPr>
                <w:rFonts w:cs="Arial"/>
                <w:b/>
                <w:sz w:val="20"/>
                <w:szCs w:val="20"/>
                <w:lang w:eastAsia="en-AU"/>
              </w:rPr>
              <w:t>Marks</w:t>
            </w:r>
          </w:p>
        </w:tc>
      </w:tr>
      <w:tr w:rsidR="00AF4365" w:rsidRPr="00757C37" w14:paraId="0A8BE9CA" w14:textId="77777777" w:rsidTr="00330D11">
        <w:trPr>
          <w:trHeight w:val="250"/>
          <w:jc w:val="center"/>
        </w:trPr>
        <w:tc>
          <w:tcPr>
            <w:tcW w:w="9322" w:type="dxa"/>
            <w:gridSpan w:val="2"/>
            <w:shd w:val="clear" w:color="auto" w:fill="E5DFEC"/>
            <w:vAlign w:val="center"/>
          </w:tcPr>
          <w:p w14:paraId="73F1490A" w14:textId="77777777" w:rsidR="00AF4365" w:rsidRPr="00757C37" w:rsidRDefault="00AF4365" w:rsidP="00330D11">
            <w:pPr>
              <w:pStyle w:val="Default"/>
              <w:tabs>
                <w:tab w:val="right" w:pos="9072"/>
              </w:tabs>
              <w:rPr>
                <w:rFonts w:ascii="Book Antiqua" w:hAnsi="Book Antiqua"/>
                <w:b/>
                <w:sz w:val="20"/>
                <w:szCs w:val="20"/>
              </w:rPr>
            </w:pPr>
            <w:r w:rsidRPr="00757C37">
              <w:rPr>
                <w:rFonts w:ascii="Book Antiqua" w:hAnsi="Book Antiqua" w:cs="Times New Roman"/>
                <w:b/>
                <w:sz w:val="20"/>
                <w:szCs w:val="20"/>
              </w:rPr>
              <w:t>Reading of text</w:t>
            </w:r>
            <w:r w:rsidRPr="00757C37">
              <w:rPr>
                <w:rFonts w:ascii="Book Antiqua" w:hAnsi="Book Antiqua" w:cs="Times New Roman"/>
                <w:b/>
                <w:sz w:val="20"/>
                <w:szCs w:val="20"/>
              </w:rPr>
              <w:tab/>
              <w:t>/</w:t>
            </w:r>
            <w:r>
              <w:rPr>
                <w:rFonts w:ascii="Book Antiqua" w:hAnsi="Book Antiqua" w:cs="Times New Roman"/>
                <w:b/>
                <w:sz w:val="20"/>
                <w:szCs w:val="20"/>
              </w:rPr>
              <w:t>8</w:t>
            </w:r>
          </w:p>
        </w:tc>
      </w:tr>
      <w:tr w:rsidR="00AF4365" w:rsidRPr="00757C37" w14:paraId="29023E5D" w14:textId="77777777" w:rsidTr="00330D11">
        <w:trPr>
          <w:jc w:val="center"/>
        </w:trPr>
        <w:tc>
          <w:tcPr>
            <w:tcW w:w="8046" w:type="dxa"/>
          </w:tcPr>
          <w:p w14:paraId="3494A640" w14:textId="77777777" w:rsidR="00AF4365" w:rsidRPr="00757C37" w:rsidRDefault="00AF4365" w:rsidP="00330D11">
            <w:pPr>
              <w:pStyle w:val="Default"/>
              <w:rPr>
                <w:rFonts w:ascii="Book Antiqua" w:hAnsi="Book Antiqua"/>
                <w:sz w:val="20"/>
                <w:szCs w:val="20"/>
              </w:rPr>
            </w:pPr>
            <w:r w:rsidRPr="00757C37">
              <w:rPr>
                <w:rFonts w:ascii="Book Antiqua" w:hAnsi="Book Antiqua"/>
                <w:sz w:val="20"/>
                <w:szCs w:val="20"/>
              </w:rPr>
              <w:t>presents a sophisticated reading using appropriate reading strategies, making a detailed analysis of language and/or generic conventions and/or context</w:t>
            </w:r>
          </w:p>
        </w:tc>
        <w:tc>
          <w:tcPr>
            <w:tcW w:w="1276" w:type="dxa"/>
            <w:vAlign w:val="center"/>
          </w:tcPr>
          <w:p w14:paraId="45BAC41C" w14:textId="77777777" w:rsidR="00AF4365" w:rsidRPr="00757C37" w:rsidRDefault="00AF4365" w:rsidP="00330D11">
            <w:pPr>
              <w:pStyle w:val="Default"/>
              <w:jc w:val="center"/>
              <w:rPr>
                <w:rFonts w:ascii="Book Antiqua" w:hAnsi="Book Antiqua"/>
                <w:sz w:val="20"/>
                <w:szCs w:val="20"/>
              </w:rPr>
            </w:pPr>
            <w:r w:rsidRPr="00757C37">
              <w:rPr>
                <w:rFonts w:ascii="Book Antiqua" w:hAnsi="Book Antiqua"/>
                <w:sz w:val="20"/>
                <w:szCs w:val="20"/>
              </w:rPr>
              <w:t>6</w:t>
            </w:r>
            <w:r>
              <w:rPr>
                <w:rFonts w:ascii="Book Antiqua" w:hAnsi="Book Antiqua"/>
                <w:sz w:val="20"/>
                <w:szCs w:val="20"/>
              </w:rPr>
              <w:t>-8</w:t>
            </w:r>
          </w:p>
        </w:tc>
      </w:tr>
      <w:tr w:rsidR="00AF4365" w:rsidRPr="00757C37" w14:paraId="0324EF34" w14:textId="77777777" w:rsidTr="00330D11">
        <w:trPr>
          <w:jc w:val="center"/>
        </w:trPr>
        <w:tc>
          <w:tcPr>
            <w:tcW w:w="8046" w:type="dxa"/>
          </w:tcPr>
          <w:p w14:paraId="561F479B" w14:textId="77777777" w:rsidR="00AF4365" w:rsidRPr="00757C37" w:rsidRDefault="00AF4365" w:rsidP="00330D11">
            <w:pPr>
              <w:pStyle w:val="Default"/>
              <w:rPr>
                <w:rFonts w:ascii="Book Antiqua" w:hAnsi="Book Antiqua"/>
                <w:sz w:val="20"/>
                <w:szCs w:val="20"/>
              </w:rPr>
            </w:pPr>
            <w:r w:rsidRPr="00757C37">
              <w:rPr>
                <w:rFonts w:ascii="Book Antiqua" w:hAnsi="Book Antiqua"/>
                <w:sz w:val="20"/>
                <w:szCs w:val="20"/>
              </w:rPr>
              <w:t>presents a perceptive reading, making a detailed analysis of language and/or generic conventions and/or context</w:t>
            </w:r>
          </w:p>
        </w:tc>
        <w:tc>
          <w:tcPr>
            <w:tcW w:w="1276" w:type="dxa"/>
            <w:vAlign w:val="center"/>
          </w:tcPr>
          <w:p w14:paraId="090AECA3" w14:textId="77777777" w:rsidR="00AF4365" w:rsidRPr="00757C37" w:rsidRDefault="00AF4365" w:rsidP="00330D11">
            <w:pPr>
              <w:pStyle w:val="Default"/>
              <w:jc w:val="center"/>
              <w:rPr>
                <w:rFonts w:ascii="Book Antiqua" w:hAnsi="Book Antiqua"/>
                <w:sz w:val="20"/>
                <w:szCs w:val="20"/>
              </w:rPr>
            </w:pPr>
            <w:r w:rsidRPr="00757C37">
              <w:rPr>
                <w:rFonts w:ascii="Book Antiqua" w:hAnsi="Book Antiqua"/>
                <w:sz w:val="20"/>
                <w:szCs w:val="20"/>
              </w:rPr>
              <w:t>5</w:t>
            </w:r>
          </w:p>
        </w:tc>
      </w:tr>
      <w:tr w:rsidR="00AF4365" w:rsidRPr="00757C37" w14:paraId="12D44C26" w14:textId="77777777" w:rsidTr="00330D11">
        <w:trPr>
          <w:jc w:val="center"/>
        </w:trPr>
        <w:tc>
          <w:tcPr>
            <w:tcW w:w="8046" w:type="dxa"/>
          </w:tcPr>
          <w:p w14:paraId="3AF94408" w14:textId="77777777" w:rsidR="00AF4365" w:rsidRPr="00757C37" w:rsidRDefault="00AF4365" w:rsidP="00330D11">
            <w:pPr>
              <w:pStyle w:val="Default"/>
              <w:rPr>
                <w:rFonts w:ascii="Book Antiqua" w:hAnsi="Book Antiqua"/>
                <w:sz w:val="20"/>
                <w:szCs w:val="20"/>
              </w:rPr>
            </w:pPr>
            <w:r w:rsidRPr="00757C37">
              <w:rPr>
                <w:rFonts w:ascii="Book Antiqua" w:hAnsi="Book Antiqua"/>
                <w:sz w:val="20"/>
                <w:szCs w:val="20"/>
              </w:rPr>
              <w:t>presents a sustained reading, making relevant reference to language and/or generic conventions and/or context</w:t>
            </w:r>
          </w:p>
        </w:tc>
        <w:tc>
          <w:tcPr>
            <w:tcW w:w="1276" w:type="dxa"/>
            <w:vAlign w:val="center"/>
          </w:tcPr>
          <w:p w14:paraId="07B3ABD9" w14:textId="77777777" w:rsidR="00AF4365" w:rsidRPr="00757C37" w:rsidRDefault="00AF4365" w:rsidP="00330D11">
            <w:pPr>
              <w:pStyle w:val="Default"/>
              <w:jc w:val="center"/>
              <w:rPr>
                <w:rFonts w:ascii="Book Antiqua" w:hAnsi="Book Antiqua"/>
                <w:sz w:val="20"/>
                <w:szCs w:val="20"/>
              </w:rPr>
            </w:pPr>
            <w:r w:rsidRPr="00757C37">
              <w:rPr>
                <w:rFonts w:ascii="Book Antiqua" w:hAnsi="Book Antiqua"/>
                <w:sz w:val="20"/>
                <w:szCs w:val="20"/>
              </w:rPr>
              <w:t>4</w:t>
            </w:r>
          </w:p>
        </w:tc>
      </w:tr>
      <w:tr w:rsidR="00AF4365" w:rsidRPr="00757C37" w14:paraId="573AF9EE" w14:textId="77777777" w:rsidTr="00330D11">
        <w:trPr>
          <w:jc w:val="center"/>
        </w:trPr>
        <w:tc>
          <w:tcPr>
            <w:tcW w:w="8046" w:type="dxa"/>
          </w:tcPr>
          <w:p w14:paraId="7579F6A3" w14:textId="77777777" w:rsidR="00AF4365" w:rsidRPr="00757C37" w:rsidRDefault="00AF4365" w:rsidP="00330D11">
            <w:pPr>
              <w:pStyle w:val="Default"/>
              <w:rPr>
                <w:rFonts w:ascii="Book Antiqua" w:hAnsi="Book Antiqua"/>
                <w:sz w:val="20"/>
                <w:szCs w:val="20"/>
              </w:rPr>
            </w:pPr>
            <w:r w:rsidRPr="00757C37">
              <w:rPr>
                <w:rFonts w:ascii="Book Antiqua" w:hAnsi="Book Antiqua"/>
                <w:sz w:val="20"/>
                <w:szCs w:val="20"/>
              </w:rPr>
              <w:t>presents a reading making some reference to language and/or generic conventions and/or context</w:t>
            </w:r>
          </w:p>
        </w:tc>
        <w:tc>
          <w:tcPr>
            <w:tcW w:w="1276" w:type="dxa"/>
            <w:vAlign w:val="center"/>
          </w:tcPr>
          <w:p w14:paraId="62F7CB31" w14:textId="77777777" w:rsidR="00AF4365" w:rsidRPr="00757C37" w:rsidRDefault="00AF4365" w:rsidP="00330D11">
            <w:pPr>
              <w:pStyle w:val="Default"/>
              <w:jc w:val="center"/>
              <w:rPr>
                <w:rFonts w:ascii="Book Antiqua" w:hAnsi="Book Antiqua"/>
                <w:sz w:val="20"/>
                <w:szCs w:val="20"/>
              </w:rPr>
            </w:pPr>
            <w:r w:rsidRPr="00757C37">
              <w:rPr>
                <w:rFonts w:ascii="Book Antiqua" w:hAnsi="Book Antiqua"/>
                <w:sz w:val="20"/>
                <w:szCs w:val="20"/>
              </w:rPr>
              <w:t>3</w:t>
            </w:r>
          </w:p>
        </w:tc>
      </w:tr>
      <w:tr w:rsidR="00AF4365" w:rsidRPr="00757C37" w14:paraId="3676E7F2" w14:textId="77777777" w:rsidTr="00330D11">
        <w:trPr>
          <w:jc w:val="center"/>
        </w:trPr>
        <w:tc>
          <w:tcPr>
            <w:tcW w:w="8046" w:type="dxa"/>
          </w:tcPr>
          <w:p w14:paraId="0C930538" w14:textId="77777777" w:rsidR="00AF4365" w:rsidRPr="00757C37" w:rsidRDefault="00AF4365" w:rsidP="00330D11">
            <w:pPr>
              <w:pStyle w:val="Default"/>
              <w:rPr>
                <w:rFonts w:ascii="Book Antiqua" w:hAnsi="Book Antiqua"/>
                <w:sz w:val="20"/>
                <w:szCs w:val="20"/>
              </w:rPr>
            </w:pPr>
            <w:r w:rsidRPr="00757C37">
              <w:rPr>
                <w:rFonts w:ascii="Book Antiqua" w:hAnsi="Book Antiqua"/>
                <w:sz w:val="20"/>
                <w:szCs w:val="20"/>
              </w:rPr>
              <w:t>presents an inconsistent reading with little reference to the language and/or generic conventions and/or context</w:t>
            </w:r>
          </w:p>
        </w:tc>
        <w:tc>
          <w:tcPr>
            <w:tcW w:w="1276" w:type="dxa"/>
            <w:vAlign w:val="center"/>
          </w:tcPr>
          <w:p w14:paraId="7F3BDC14" w14:textId="77777777" w:rsidR="00AF4365" w:rsidRPr="00757C37" w:rsidRDefault="00AF4365" w:rsidP="00330D11">
            <w:pPr>
              <w:pStyle w:val="Default"/>
              <w:jc w:val="center"/>
              <w:rPr>
                <w:rFonts w:ascii="Book Antiqua" w:hAnsi="Book Antiqua"/>
                <w:sz w:val="20"/>
                <w:szCs w:val="20"/>
              </w:rPr>
            </w:pPr>
            <w:r w:rsidRPr="00757C37">
              <w:rPr>
                <w:rFonts w:ascii="Book Antiqua" w:hAnsi="Book Antiqua"/>
                <w:sz w:val="20"/>
                <w:szCs w:val="20"/>
              </w:rPr>
              <w:t>2</w:t>
            </w:r>
          </w:p>
        </w:tc>
      </w:tr>
      <w:tr w:rsidR="00AF4365" w:rsidRPr="00757C37" w14:paraId="675ADB69" w14:textId="77777777" w:rsidTr="00330D11">
        <w:trPr>
          <w:trHeight w:val="262"/>
          <w:jc w:val="center"/>
        </w:trPr>
        <w:tc>
          <w:tcPr>
            <w:tcW w:w="8046" w:type="dxa"/>
          </w:tcPr>
          <w:p w14:paraId="0AAD1259" w14:textId="77777777" w:rsidR="00AF4365" w:rsidRPr="00757C37" w:rsidRDefault="00AF4365" w:rsidP="00330D11">
            <w:pPr>
              <w:pStyle w:val="Default"/>
              <w:rPr>
                <w:rFonts w:ascii="Book Antiqua" w:hAnsi="Book Antiqua"/>
                <w:sz w:val="20"/>
                <w:szCs w:val="20"/>
              </w:rPr>
            </w:pPr>
            <w:r w:rsidRPr="00757C37">
              <w:rPr>
                <w:rFonts w:ascii="Book Antiqua" w:hAnsi="Book Antiqua"/>
                <w:sz w:val="20"/>
                <w:szCs w:val="20"/>
              </w:rPr>
              <w:t>presents a limited reading that shows little understanding of the text</w:t>
            </w:r>
          </w:p>
        </w:tc>
        <w:tc>
          <w:tcPr>
            <w:tcW w:w="1276" w:type="dxa"/>
            <w:vAlign w:val="center"/>
          </w:tcPr>
          <w:p w14:paraId="2CA5953C" w14:textId="77777777" w:rsidR="00AF4365" w:rsidRPr="00757C37" w:rsidRDefault="00AF4365" w:rsidP="00330D11">
            <w:pPr>
              <w:jc w:val="center"/>
              <w:rPr>
                <w:rFonts w:cs="Arial"/>
                <w:bCs w:val="0"/>
                <w:sz w:val="20"/>
                <w:szCs w:val="20"/>
                <w:lang w:eastAsia="en-AU"/>
              </w:rPr>
            </w:pPr>
            <w:r w:rsidRPr="00757C37">
              <w:rPr>
                <w:rFonts w:cs="Arial"/>
                <w:sz w:val="20"/>
                <w:szCs w:val="20"/>
                <w:lang w:eastAsia="en-AU"/>
              </w:rPr>
              <w:t>1</w:t>
            </w:r>
          </w:p>
        </w:tc>
      </w:tr>
      <w:tr w:rsidR="00AF4365" w:rsidRPr="00757C37" w14:paraId="5729CA7F" w14:textId="77777777" w:rsidTr="00330D11">
        <w:trPr>
          <w:trHeight w:val="250"/>
          <w:jc w:val="center"/>
        </w:trPr>
        <w:tc>
          <w:tcPr>
            <w:tcW w:w="9322" w:type="dxa"/>
            <w:gridSpan w:val="2"/>
            <w:shd w:val="clear" w:color="auto" w:fill="E5DFEC"/>
            <w:vAlign w:val="center"/>
          </w:tcPr>
          <w:p w14:paraId="23A04953" w14:textId="77777777" w:rsidR="00AF4365" w:rsidRPr="00757C37" w:rsidRDefault="00AF4365" w:rsidP="00330D11">
            <w:pPr>
              <w:tabs>
                <w:tab w:val="right" w:pos="9072"/>
              </w:tabs>
              <w:rPr>
                <w:rFonts w:cs="Arial"/>
                <w:b/>
                <w:bCs w:val="0"/>
                <w:sz w:val="20"/>
                <w:szCs w:val="20"/>
                <w:lang w:eastAsia="en-AU"/>
              </w:rPr>
            </w:pPr>
            <w:r w:rsidRPr="00757C37">
              <w:rPr>
                <w:b/>
                <w:sz w:val="20"/>
                <w:szCs w:val="20"/>
              </w:rPr>
              <w:t>Expression of ideas</w:t>
            </w:r>
            <w:r w:rsidRPr="00757C37">
              <w:rPr>
                <w:b/>
                <w:sz w:val="20"/>
                <w:szCs w:val="20"/>
              </w:rPr>
              <w:tab/>
            </w:r>
            <w:r>
              <w:rPr>
                <w:b/>
                <w:sz w:val="20"/>
                <w:szCs w:val="20"/>
              </w:rPr>
              <w:t xml:space="preserve"> </w:t>
            </w:r>
            <w:r w:rsidRPr="00757C37">
              <w:rPr>
                <w:b/>
                <w:sz w:val="20"/>
                <w:szCs w:val="20"/>
              </w:rPr>
              <w:t>/</w:t>
            </w:r>
            <w:r>
              <w:rPr>
                <w:b/>
                <w:sz w:val="20"/>
                <w:szCs w:val="20"/>
              </w:rPr>
              <w:t>7</w:t>
            </w:r>
          </w:p>
        </w:tc>
      </w:tr>
      <w:tr w:rsidR="00AF4365" w:rsidRPr="00757C37" w14:paraId="712BEA78" w14:textId="77777777" w:rsidTr="00330D11">
        <w:trPr>
          <w:jc w:val="center"/>
        </w:trPr>
        <w:tc>
          <w:tcPr>
            <w:tcW w:w="8046" w:type="dxa"/>
          </w:tcPr>
          <w:p w14:paraId="794A3FB4" w14:textId="77777777" w:rsidR="00AF4365" w:rsidRPr="00757C37" w:rsidRDefault="00AF4365" w:rsidP="00330D11">
            <w:pPr>
              <w:autoSpaceDE w:val="0"/>
              <w:autoSpaceDN w:val="0"/>
              <w:adjustRightInd w:val="0"/>
              <w:spacing w:before="100" w:beforeAutospacing="1" w:after="100" w:afterAutospacing="1"/>
              <w:rPr>
                <w:rFonts w:cs="Arial"/>
                <w:sz w:val="20"/>
                <w:szCs w:val="20"/>
              </w:rPr>
            </w:pPr>
            <w:r w:rsidRPr="00757C37">
              <w:rPr>
                <w:rFonts w:cs="Arial"/>
                <w:sz w:val="20"/>
                <w:szCs w:val="20"/>
              </w:rPr>
              <w:t xml:space="preserve">expresses ideas in a coherent, sophisticated, </w:t>
            </w:r>
            <w:proofErr w:type="gramStart"/>
            <w:r w:rsidRPr="00757C37">
              <w:rPr>
                <w:rFonts w:cs="Arial"/>
                <w:sz w:val="20"/>
                <w:szCs w:val="20"/>
              </w:rPr>
              <w:t>lucid</w:t>
            </w:r>
            <w:proofErr w:type="gramEnd"/>
            <w:r w:rsidRPr="00757C37">
              <w:rPr>
                <w:rFonts w:cs="Arial"/>
                <w:sz w:val="20"/>
                <w:szCs w:val="20"/>
              </w:rPr>
              <w:t xml:space="preserve"> and sustained style</w:t>
            </w:r>
          </w:p>
        </w:tc>
        <w:tc>
          <w:tcPr>
            <w:tcW w:w="1276" w:type="dxa"/>
          </w:tcPr>
          <w:p w14:paraId="307AC6DD" w14:textId="77777777" w:rsidR="00AF4365" w:rsidRPr="00757C37" w:rsidRDefault="00AF4365" w:rsidP="00330D11">
            <w:pPr>
              <w:jc w:val="center"/>
              <w:rPr>
                <w:rFonts w:cs="Arial"/>
                <w:bCs w:val="0"/>
                <w:sz w:val="20"/>
                <w:szCs w:val="20"/>
                <w:lang w:eastAsia="en-AU"/>
              </w:rPr>
            </w:pPr>
            <w:r w:rsidRPr="00757C37">
              <w:rPr>
                <w:rFonts w:cs="Arial"/>
                <w:sz w:val="20"/>
                <w:szCs w:val="20"/>
                <w:lang w:eastAsia="en-AU"/>
              </w:rPr>
              <w:t>5</w:t>
            </w:r>
            <w:r>
              <w:rPr>
                <w:rFonts w:cs="Arial"/>
                <w:sz w:val="20"/>
                <w:szCs w:val="20"/>
                <w:lang w:eastAsia="en-AU"/>
              </w:rPr>
              <w:t>-7</w:t>
            </w:r>
          </w:p>
        </w:tc>
      </w:tr>
      <w:tr w:rsidR="00AF4365" w:rsidRPr="00757C37" w14:paraId="437BE5FC" w14:textId="77777777" w:rsidTr="00330D11">
        <w:trPr>
          <w:jc w:val="center"/>
        </w:trPr>
        <w:tc>
          <w:tcPr>
            <w:tcW w:w="8046" w:type="dxa"/>
          </w:tcPr>
          <w:p w14:paraId="3CCEE3CC" w14:textId="77777777" w:rsidR="00AF4365" w:rsidRPr="00757C37" w:rsidRDefault="00AF4365" w:rsidP="00330D11">
            <w:pPr>
              <w:autoSpaceDE w:val="0"/>
              <w:autoSpaceDN w:val="0"/>
              <w:adjustRightInd w:val="0"/>
              <w:spacing w:before="100" w:beforeAutospacing="1" w:after="100" w:afterAutospacing="1"/>
              <w:rPr>
                <w:rFonts w:cs="Arial"/>
                <w:sz w:val="20"/>
                <w:szCs w:val="20"/>
                <w:lang w:val="en-US"/>
              </w:rPr>
            </w:pPr>
            <w:r w:rsidRPr="00757C37">
              <w:rPr>
                <w:rFonts w:cs="Arial"/>
                <w:sz w:val="20"/>
                <w:szCs w:val="20"/>
                <w:lang w:val="en-US"/>
              </w:rPr>
              <w:t>expresses ideas in a coherent and sustained style</w:t>
            </w:r>
          </w:p>
        </w:tc>
        <w:tc>
          <w:tcPr>
            <w:tcW w:w="1276" w:type="dxa"/>
          </w:tcPr>
          <w:p w14:paraId="6805D9A8" w14:textId="77777777" w:rsidR="00AF4365" w:rsidRPr="00757C37" w:rsidRDefault="00AF4365" w:rsidP="00330D11">
            <w:pPr>
              <w:jc w:val="center"/>
              <w:rPr>
                <w:rFonts w:cs="Arial"/>
                <w:bCs w:val="0"/>
                <w:sz w:val="20"/>
                <w:szCs w:val="20"/>
                <w:lang w:eastAsia="en-AU"/>
              </w:rPr>
            </w:pPr>
            <w:r w:rsidRPr="00757C37">
              <w:rPr>
                <w:rFonts w:cs="Arial"/>
                <w:sz w:val="20"/>
                <w:szCs w:val="20"/>
                <w:lang w:eastAsia="en-AU"/>
              </w:rPr>
              <w:t>4</w:t>
            </w:r>
          </w:p>
        </w:tc>
      </w:tr>
      <w:tr w:rsidR="00AF4365" w:rsidRPr="00757C37" w14:paraId="556A0A55" w14:textId="77777777" w:rsidTr="00330D11">
        <w:trPr>
          <w:jc w:val="center"/>
        </w:trPr>
        <w:tc>
          <w:tcPr>
            <w:tcW w:w="8046" w:type="dxa"/>
          </w:tcPr>
          <w:p w14:paraId="0332DA3B" w14:textId="77777777" w:rsidR="00AF4365" w:rsidRPr="00757C37" w:rsidRDefault="00AF4365" w:rsidP="00330D11">
            <w:pPr>
              <w:autoSpaceDE w:val="0"/>
              <w:autoSpaceDN w:val="0"/>
              <w:adjustRightInd w:val="0"/>
              <w:spacing w:before="100" w:beforeAutospacing="1" w:after="100" w:afterAutospacing="1"/>
              <w:rPr>
                <w:rFonts w:cs="Arial"/>
                <w:sz w:val="20"/>
                <w:szCs w:val="20"/>
                <w:lang w:val="en-US"/>
              </w:rPr>
            </w:pPr>
            <w:r w:rsidRPr="00757C37">
              <w:rPr>
                <w:rFonts w:cs="Arial"/>
                <w:sz w:val="20"/>
                <w:szCs w:val="20"/>
                <w:lang w:val="en-US"/>
              </w:rPr>
              <w:t>expresses ideas clearly, but not always linked coherently</w:t>
            </w:r>
          </w:p>
        </w:tc>
        <w:tc>
          <w:tcPr>
            <w:tcW w:w="1276" w:type="dxa"/>
          </w:tcPr>
          <w:p w14:paraId="50EAA934" w14:textId="77777777" w:rsidR="00AF4365" w:rsidRPr="00757C37" w:rsidRDefault="00AF4365" w:rsidP="00330D11">
            <w:pPr>
              <w:jc w:val="center"/>
              <w:rPr>
                <w:rFonts w:cs="Arial"/>
                <w:bCs w:val="0"/>
                <w:sz w:val="20"/>
                <w:szCs w:val="20"/>
                <w:lang w:eastAsia="en-AU"/>
              </w:rPr>
            </w:pPr>
            <w:r w:rsidRPr="00757C37">
              <w:rPr>
                <w:rFonts w:cs="Arial"/>
                <w:sz w:val="20"/>
                <w:szCs w:val="20"/>
                <w:lang w:eastAsia="en-AU"/>
              </w:rPr>
              <w:t>3</w:t>
            </w:r>
          </w:p>
        </w:tc>
      </w:tr>
      <w:tr w:rsidR="00AF4365" w:rsidRPr="00757C37" w14:paraId="7ACE024E" w14:textId="77777777" w:rsidTr="00330D11">
        <w:trPr>
          <w:jc w:val="center"/>
        </w:trPr>
        <w:tc>
          <w:tcPr>
            <w:tcW w:w="8046" w:type="dxa"/>
          </w:tcPr>
          <w:p w14:paraId="601B3292" w14:textId="77777777" w:rsidR="00AF4365" w:rsidRPr="00757C37" w:rsidRDefault="00AF4365" w:rsidP="00330D11">
            <w:pPr>
              <w:autoSpaceDE w:val="0"/>
              <w:autoSpaceDN w:val="0"/>
              <w:adjustRightInd w:val="0"/>
              <w:spacing w:before="100" w:beforeAutospacing="1" w:after="100" w:afterAutospacing="1"/>
              <w:rPr>
                <w:rFonts w:cs="Arial"/>
                <w:sz w:val="20"/>
                <w:szCs w:val="20"/>
                <w:lang w:val="en-US"/>
              </w:rPr>
            </w:pPr>
            <w:r w:rsidRPr="00757C37">
              <w:rPr>
                <w:rFonts w:cs="Arial"/>
                <w:sz w:val="20"/>
                <w:szCs w:val="20"/>
              </w:rPr>
              <w:t>e</w:t>
            </w:r>
            <w:proofErr w:type="spellStart"/>
            <w:r w:rsidRPr="00757C37">
              <w:rPr>
                <w:rFonts w:cs="Arial"/>
                <w:sz w:val="20"/>
                <w:szCs w:val="20"/>
                <w:lang w:val="en-US"/>
              </w:rPr>
              <w:t>xpresses</w:t>
            </w:r>
            <w:proofErr w:type="spellEnd"/>
            <w:r w:rsidRPr="00757C37">
              <w:rPr>
                <w:rFonts w:cs="Arial"/>
                <w:sz w:val="20"/>
                <w:szCs w:val="20"/>
                <w:lang w:val="en-US"/>
              </w:rPr>
              <w:t xml:space="preserve"> ideas in a disjointed style, </w:t>
            </w:r>
            <w:proofErr w:type="spellStart"/>
            <w:r w:rsidRPr="00757C37">
              <w:rPr>
                <w:rFonts w:cs="Arial"/>
                <w:sz w:val="20"/>
                <w:szCs w:val="20"/>
                <w:lang w:val="en-US"/>
              </w:rPr>
              <w:t>characterised</w:t>
            </w:r>
            <w:proofErr w:type="spellEnd"/>
            <w:r w:rsidRPr="00757C37">
              <w:rPr>
                <w:rFonts w:cs="Arial"/>
                <w:sz w:val="20"/>
                <w:szCs w:val="20"/>
                <w:lang w:val="en-US"/>
              </w:rPr>
              <w:t xml:space="preserve"> by unclear expression</w:t>
            </w:r>
          </w:p>
        </w:tc>
        <w:tc>
          <w:tcPr>
            <w:tcW w:w="1276" w:type="dxa"/>
          </w:tcPr>
          <w:p w14:paraId="0E700720" w14:textId="77777777" w:rsidR="00AF4365" w:rsidRPr="00757C37" w:rsidRDefault="00AF4365" w:rsidP="00330D11">
            <w:pPr>
              <w:jc w:val="center"/>
              <w:rPr>
                <w:rFonts w:cs="Arial"/>
                <w:bCs w:val="0"/>
                <w:sz w:val="20"/>
                <w:szCs w:val="20"/>
                <w:lang w:eastAsia="en-AU"/>
              </w:rPr>
            </w:pPr>
            <w:r w:rsidRPr="00757C37">
              <w:rPr>
                <w:rFonts w:cs="Arial"/>
                <w:sz w:val="20"/>
                <w:szCs w:val="20"/>
                <w:lang w:eastAsia="en-AU"/>
              </w:rPr>
              <w:t>2</w:t>
            </w:r>
          </w:p>
        </w:tc>
      </w:tr>
      <w:tr w:rsidR="00AF4365" w:rsidRPr="00757C37" w14:paraId="688AE8C2" w14:textId="77777777" w:rsidTr="00330D11">
        <w:trPr>
          <w:jc w:val="center"/>
        </w:trPr>
        <w:tc>
          <w:tcPr>
            <w:tcW w:w="8046" w:type="dxa"/>
          </w:tcPr>
          <w:p w14:paraId="4C3B6691" w14:textId="77777777" w:rsidR="00AF4365" w:rsidRPr="00757C37" w:rsidRDefault="00AF4365" w:rsidP="00330D11">
            <w:pPr>
              <w:autoSpaceDE w:val="0"/>
              <w:autoSpaceDN w:val="0"/>
              <w:adjustRightInd w:val="0"/>
              <w:spacing w:before="100" w:beforeAutospacing="1" w:after="100" w:afterAutospacing="1"/>
              <w:rPr>
                <w:rFonts w:cs="Arial"/>
                <w:sz w:val="20"/>
                <w:szCs w:val="20"/>
                <w:lang w:val="en-US"/>
              </w:rPr>
            </w:pPr>
            <w:r w:rsidRPr="00757C37">
              <w:rPr>
                <w:rFonts w:cs="Arial"/>
                <w:sz w:val="20"/>
                <w:szCs w:val="20"/>
              </w:rPr>
              <w:t>e</w:t>
            </w:r>
            <w:proofErr w:type="spellStart"/>
            <w:r w:rsidRPr="00757C37">
              <w:rPr>
                <w:rFonts w:cs="Arial"/>
                <w:sz w:val="20"/>
                <w:szCs w:val="20"/>
                <w:lang w:val="en-US"/>
              </w:rPr>
              <w:t>xpresses</w:t>
            </w:r>
            <w:proofErr w:type="spellEnd"/>
            <w:r w:rsidRPr="00757C37">
              <w:rPr>
                <w:rFonts w:cs="Arial"/>
                <w:sz w:val="20"/>
                <w:szCs w:val="20"/>
                <w:lang w:val="en-US"/>
              </w:rPr>
              <w:t xml:space="preserve"> ideas that are difficult to follow because of the way they are expressed</w:t>
            </w:r>
          </w:p>
        </w:tc>
        <w:tc>
          <w:tcPr>
            <w:tcW w:w="1276" w:type="dxa"/>
          </w:tcPr>
          <w:p w14:paraId="1DDAA8D0" w14:textId="77777777" w:rsidR="00AF4365" w:rsidRPr="00757C37" w:rsidRDefault="00AF4365" w:rsidP="00330D11">
            <w:pPr>
              <w:jc w:val="center"/>
              <w:rPr>
                <w:rFonts w:cs="Arial"/>
                <w:bCs w:val="0"/>
                <w:sz w:val="20"/>
                <w:szCs w:val="20"/>
                <w:lang w:eastAsia="en-AU"/>
              </w:rPr>
            </w:pPr>
            <w:r w:rsidRPr="00757C37">
              <w:rPr>
                <w:rFonts w:cs="Arial"/>
                <w:sz w:val="20"/>
                <w:szCs w:val="20"/>
                <w:lang w:eastAsia="en-AU"/>
              </w:rPr>
              <w:t>1</w:t>
            </w:r>
          </w:p>
        </w:tc>
      </w:tr>
      <w:tr w:rsidR="00AF4365" w:rsidRPr="00757C37" w14:paraId="723FD935" w14:textId="77777777" w:rsidTr="00330D11">
        <w:trPr>
          <w:trHeight w:val="250"/>
          <w:jc w:val="center"/>
        </w:trPr>
        <w:tc>
          <w:tcPr>
            <w:tcW w:w="9322" w:type="dxa"/>
            <w:gridSpan w:val="2"/>
            <w:shd w:val="clear" w:color="auto" w:fill="E5DFEC"/>
            <w:vAlign w:val="center"/>
          </w:tcPr>
          <w:p w14:paraId="34105955" w14:textId="77777777" w:rsidR="00AF4365" w:rsidRPr="00757C37" w:rsidRDefault="00AF4365" w:rsidP="00330D11">
            <w:pPr>
              <w:tabs>
                <w:tab w:val="right" w:pos="9072"/>
              </w:tabs>
              <w:rPr>
                <w:rFonts w:cs="Arial"/>
                <w:b/>
                <w:bCs w:val="0"/>
                <w:sz w:val="20"/>
                <w:szCs w:val="20"/>
                <w:lang w:eastAsia="en-AU"/>
              </w:rPr>
            </w:pPr>
            <w:r w:rsidRPr="00757C37">
              <w:rPr>
                <w:rFonts w:cs="Arial"/>
                <w:b/>
                <w:sz w:val="20"/>
                <w:szCs w:val="20"/>
                <w:lang w:eastAsia="en-AU"/>
              </w:rPr>
              <w:t>Use of evi</w:t>
            </w:r>
            <w:r>
              <w:rPr>
                <w:rFonts w:cs="Arial"/>
                <w:b/>
                <w:sz w:val="20"/>
                <w:szCs w:val="20"/>
                <w:lang w:eastAsia="en-AU"/>
              </w:rPr>
              <w:t xml:space="preserve">dence            </w:t>
            </w:r>
            <w:r w:rsidRPr="00757C37">
              <w:rPr>
                <w:rFonts w:cs="Arial"/>
                <w:b/>
                <w:sz w:val="20"/>
                <w:szCs w:val="20"/>
                <w:lang w:eastAsia="en-AU"/>
              </w:rPr>
              <w:t xml:space="preserve">                                                                                                          </w:t>
            </w:r>
            <w:r>
              <w:rPr>
                <w:rFonts w:cs="Arial"/>
                <w:b/>
                <w:sz w:val="20"/>
                <w:szCs w:val="20"/>
                <w:lang w:eastAsia="en-AU"/>
              </w:rPr>
              <w:t xml:space="preserve"> </w:t>
            </w:r>
            <w:r w:rsidRPr="00757C37">
              <w:rPr>
                <w:rFonts w:cs="Arial"/>
                <w:b/>
                <w:sz w:val="20"/>
                <w:szCs w:val="20"/>
                <w:lang w:eastAsia="en-AU"/>
              </w:rPr>
              <w:t xml:space="preserve">  </w:t>
            </w:r>
            <w:r>
              <w:rPr>
                <w:rFonts w:cs="Arial"/>
                <w:b/>
                <w:sz w:val="20"/>
                <w:szCs w:val="20"/>
                <w:lang w:eastAsia="en-AU"/>
              </w:rPr>
              <w:t xml:space="preserve">                             </w:t>
            </w:r>
            <w:r w:rsidRPr="00757C37">
              <w:rPr>
                <w:rFonts w:cs="Arial"/>
                <w:b/>
                <w:sz w:val="20"/>
                <w:szCs w:val="20"/>
                <w:lang w:eastAsia="en-AU"/>
              </w:rPr>
              <w:t>/5</w:t>
            </w:r>
          </w:p>
        </w:tc>
      </w:tr>
      <w:tr w:rsidR="00AF4365" w:rsidRPr="00757C37" w14:paraId="3B9E13FB" w14:textId="77777777" w:rsidTr="00330D11">
        <w:trPr>
          <w:jc w:val="center"/>
        </w:trPr>
        <w:tc>
          <w:tcPr>
            <w:tcW w:w="8046" w:type="dxa"/>
          </w:tcPr>
          <w:p w14:paraId="167CC376" w14:textId="77777777" w:rsidR="00AF4365" w:rsidRPr="00757C37" w:rsidRDefault="00AF4365" w:rsidP="00330D11">
            <w:pPr>
              <w:rPr>
                <w:rFonts w:cs="Arial"/>
                <w:bCs w:val="0"/>
                <w:sz w:val="20"/>
                <w:szCs w:val="20"/>
                <w:lang w:eastAsia="en-AU"/>
              </w:rPr>
            </w:pPr>
            <w:r w:rsidRPr="00757C37">
              <w:rPr>
                <w:rFonts w:cs="Arial"/>
                <w:sz w:val="20"/>
                <w:szCs w:val="20"/>
                <w:lang w:eastAsia="en-AU"/>
              </w:rPr>
              <w:t>uses strategic and critical quotation, and/or pertinent examples from text/s and/or pertinent reference to cultural contexts</w:t>
            </w:r>
          </w:p>
        </w:tc>
        <w:tc>
          <w:tcPr>
            <w:tcW w:w="1276" w:type="dxa"/>
          </w:tcPr>
          <w:p w14:paraId="4B634D6C" w14:textId="77777777" w:rsidR="00AF4365" w:rsidRPr="00757C37" w:rsidRDefault="00AF4365" w:rsidP="00330D11">
            <w:pPr>
              <w:jc w:val="center"/>
              <w:rPr>
                <w:rFonts w:cs="Arial"/>
                <w:bCs w:val="0"/>
                <w:sz w:val="20"/>
                <w:szCs w:val="20"/>
                <w:lang w:eastAsia="en-AU"/>
              </w:rPr>
            </w:pPr>
            <w:r w:rsidRPr="00757C37">
              <w:rPr>
                <w:rFonts w:cs="Arial"/>
                <w:sz w:val="20"/>
                <w:szCs w:val="20"/>
                <w:lang w:eastAsia="en-AU"/>
              </w:rPr>
              <w:t>5</w:t>
            </w:r>
          </w:p>
        </w:tc>
      </w:tr>
      <w:tr w:rsidR="00AF4365" w:rsidRPr="00757C37" w14:paraId="1FC9FE6F" w14:textId="77777777" w:rsidTr="00330D11">
        <w:trPr>
          <w:jc w:val="center"/>
        </w:trPr>
        <w:tc>
          <w:tcPr>
            <w:tcW w:w="8046" w:type="dxa"/>
          </w:tcPr>
          <w:p w14:paraId="3A7165AA" w14:textId="77777777" w:rsidR="00AF4365" w:rsidRPr="00757C37" w:rsidRDefault="00AF4365" w:rsidP="00330D11">
            <w:pPr>
              <w:rPr>
                <w:rFonts w:cs="Arial"/>
                <w:bCs w:val="0"/>
                <w:sz w:val="20"/>
                <w:szCs w:val="20"/>
                <w:lang w:eastAsia="en-AU"/>
              </w:rPr>
            </w:pPr>
            <w:r w:rsidRPr="00757C37">
              <w:rPr>
                <w:rFonts w:cs="Arial"/>
                <w:sz w:val="20"/>
                <w:szCs w:val="20"/>
                <w:lang w:eastAsia="en-AU"/>
              </w:rPr>
              <w:t>uses strategic, appropriate quotation, and/or appropriate examples from text/s and/or appropriate reference to cultural context/s</w:t>
            </w:r>
          </w:p>
        </w:tc>
        <w:tc>
          <w:tcPr>
            <w:tcW w:w="1276" w:type="dxa"/>
          </w:tcPr>
          <w:p w14:paraId="2B5610A9" w14:textId="77777777" w:rsidR="00AF4365" w:rsidRPr="00757C37" w:rsidRDefault="00AF4365" w:rsidP="00330D11">
            <w:pPr>
              <w:jc w:val="center"/>
              <w:rPr>
                <w:rFonts w:cs="Arial"/>
                <w:bCs w:val="0"/>
                <w:sz w:val="20"/>
                <w:szCs w:val="20"/>
                <w:lang w:eastAsia="en-AU"/>
              </w:rPr>
            </w:pPr>
            <w:r w:rsidRPr="00757C37">
              <w:rPr>
                <w:rFonts w:cs="Arial"/>
                <w:sz w:val="20"/>
                <w:szCs w:val="20"/>
                <w:lang w:eastAsia="en-AU"/>
              </w:rPr>
              <w:t>4</w:t>
            </w:r>
          </w:p>
        </w:tc>
      </w:tr>
      <w:tr w:rsidR="00AF4365" w:rsidRPr="00757C37" w14:paraId="002F1105" w14:textId="77777777" w:rsidTr="00330D11">
        <w:trPr>
          <w:jc w:val="center"/>
        </w:trPr>
        <w:tc>
          <w:tcPr>
            <w:tcW w:w="8046" w:type="dxa"/>
          </w:tcPr>
          <w:p w14:paraId="2332B667" w14:textId="77777777" w:rsidR="00AF4365" w:rsidRPr="00757C37" w:rsidRDefault="00AF4365" w:rsidP="00330D11">
            <w:pPr>
              <w:autoSpaceDE w:val="0"/>
              <w:autoSpaceDN w:val="0"/>
              <w:adjustRightInd w:val="0"/>
              <w:spacing w:before="100" w:beforeAutospacing="1" w:after="100" w:afterAutospacing="1"/>
              <w:rPr>
                <w:rFonts w:cs="Arial"/>
                <w:sz w:val="20"/>
                <w:szCs w:val="20"/>
                <w:lang w:val="en-US"/>
              </w:rPr>
            </w:pPr>
            <w:r w:rsidRPr="00757C37">
              <w:rPr>
                <w:rFonts w:cs="Arial"/>
                <w:sz w:val="20"/>
                <w:szCs w:val="20"/>
              </w:rPr>
              <w:t>u</w:t>
            </w:r>
            <w:proofErr w:type="spellStart"/>
            <w:r w:rsidRPr="00757C37">
              <w:rPr>
                <w:rFonts w:cs="Arial"/>
                <w:sz w:val="20"/>
                <w:szCs w:val="20"/>
                <w:lang w:val="en-US"/>
              </w:rPr>
              <w:t>ses</w:t>
            </w:r>
            <w:proofErr w:type="spellEnd"/>
            <w:r w:rsidRPr="00757C37">
              <w:rPr>
                <w:rFonts w:cs="Arial"/>
                <w:sz w:val="20"/>
                <w:szCs w:val="20"/>
                <w:lang w:val="en-US"/>
              </w:rPr>
              <w:t xml:space="preserve"> some quotation, and/or some relevant examples from text/s and/or cultural context/s</w:t>
            </w:r>
          </w:p>
        </w:tc>
        <w:tc>
          <w:tcPr>
            <w:tcW w:w="1276" w:type="dxa"/>
          </w:tcPr>
          <w:p w14:paraId="6B8C4B3B" w14:textId="77777777" w:rsidR="00AF4365" w:rsidRPr="00757C37" w:rsidRDefault="00AF4365" w:rsidP="00330D11">
            <w:pPr>
              <w:jc w:val="center"/>
              <w:rPr>
                <w:rFonts w:cs="Arial"/>
                <w:bCs w:val="0"/>
                <w:sz w:val="20"/>
                <w:szCs w:val="20"/>
                <w:lang w:eastAsia="en-AU"/>
              </w:rPr>
            </w:pPr>
            <w:r w:rsidRPr="00757C37">
              <w:rPr>
                <w:rFonts w:cs="Arial"/>
                <w:sz w:val="20"/>
                <w:szCs w:val="20"/>
                <w:lang w:eastAsia="en-AU"/>
              </w:rPr>
              <w:t>3</w:t>
            </w:r>
          </w:p>
        </w:tc>
      </w:tr>
      <w:tr w:rsidR="00AF4365" w:rsidRPr="00757C37" w14:paraId="75C593F6" w14:textId="77777777" w:rsidTr="00330D11">
        <w:trPr>
          <w:jc w:val="center"/>
        </w:trPr>
        <w:tc>
          <w:tcPr>
            <w:tcW w:w="8046" w:type="dxa"/>
          </w:tcPr>
          <w:p w14:paraId="28ACA696" w14:textId="77777777" w:rsidR="00AF4365" w:rsidRPr="00757C37" w:rsidRDefault="00AF4365" w:rsidP="00330D11">
            <w:pPr>
              <w:autoSpaceDE w:val="0"/>
              <w:autoSpaceDN w:val="0"/>
              <w:adjustRightInd w:val="0"/>
              <w:spacing w:before="100" w:beforeAutospacing="1" w:after="100" w:afterAutospacing="1"/>
              <w:rPr>
                <w:rFonts w:cs="Arial"/>
                <w:sz w:val="20"/>
                <w:szCs w:val="20"/>
                <w:lang w:val="en-US"/>
              </w:rPr>
            </w:pPr>
            <w:r w:rsidRPr="00757C37">
              <w:rPr>
                <w:rFonts w:cs="Arial"/>
                <w:sz w:val="20"/>
                <w:szCs w:val="20"/>
              </w:rPr>
              <w:t>u</w:t>
            </w:r>
            <w:proofErr w:type="spellStart"/>
            <w:r w:rsidRPr="00757C37">
              <w:rPr>
                <w:rFonts w:cs="Arial"/>
                <w:sz w:val="20"/>
                <w:szCs w:val="20"/>
                <w:lang w:val="en-US"/>
              </w:rPr>
              <w:t>ses</w:t>
            </w:r>
            <w:proofErr w:type="spellEnd"/>
            <w:r w:rsidRPr="00757C37">
              <w:rPr>
                <w:rFonts w:cs="Arial"/>
                <w:sz w:val="20"/>
                <w:szCs w:val="20"/>
                <w:lang w:val="en-US"/>
              </w:rPr>
              <w:t xml:space="preserve"> few relevant quotes, and/or few relevant examples from text/s and/or cultural context/s</w:t>
            </w:r>
          </w:p>
        </w:tc>
        <w:tc>
          <w:tcPr>
            <w:tcW w:w="1276" w:type="dxa"/>
          </w:tcPr>
          <w:p w14:paraId="027FA40F" w14:textId="77777777" w:rsidR="00AF4365" w:rsidRPr="00757C37" w:rsidRDefault="00AF4365" w:rsidP="00330D11">
            <w:pPr>
              <w:jc w:val="center"/>
              <w:rPr>
                <w:rFonts w:cs="Arial"/>
                <w:bCs w:val="0"/>
                <w:sz w:val="20"/>
                <w:szCs w:val="20"/>
                <w:lang w:eastAsia="en-AU"/>
              </w:rPr>
            </w:pPr>
            <w:r w:rsidRPr="00757C37">
              <w:rPr>
                <w:rFonts w:cs="Arial"/>
                <w:sz w:val="20"/>
                <w:szCs w:val="20"/>
                <w:lang w:eastAsia="en-AU"/>
              </w:rPr>
              <w:t>2</w:t>
            </w:r>
          </w:p>
        </w:tc>
      </w:tr>
      <w:tr w:rsidR="00AF4365" w:rsidRPr="00757C37" w14:paraId="071CE1AF" w14:textId="77777777" w:rsidTr="00330D11">
        <w:trPr>
          <w:jc w:val="center"/>
        </w:trPr>
        <w:tc>
          <w:tcPr>
            <w:tcW w:w="8046" w:type="dxa"/>
          </w:tcPr>
          <w:p w14:paraId="37CA2D45" w14:textId="77777777" w:rsidR="00AF4365" w:rsidRPr="00757C37" w:rsidRDefault="00AF4365" w:rsidP="00330D11">
            <w:pPr>
              <w:rPr>
                <w:rFonts w:cs="Arial"/>
                <w:bCs w:val="0"/>
                <w:sz w:val="20"/>
                <w:szCs w:val="20"/>
                <w:lang w:eastAsia="en-AU"/>
              </w:rPr>
            </w:pPr>
            <w:r w:rsidRPr="00757C37">
              <w:rPr>
                <w:rFonts w:cs="Arial"/>
                <w:sz w:val="20"/>
                <w:szCs w:val="20"/>
                <w:lang w:eastAsia="en-AU"/>
              </w:rPr>
              <w:t>uses limited supporting evidence</w:t>
            </w:r>
          </w:p>
        </w:tc>
        <w:tc>
          <w:tcPr>
            <w:tcW w:w="1276" w:type="dxa"/>
          </w:tcPr>
          <w:p w14:paraId="62378602" w14:textId="77777777" w:rsidR="00AF4365" w:rsidRPr="00757C37" w:rsidRDefault="00AF4365" w:rsidP="00330D11">
            <w:pPr>
              <w:jc w:val="center"/>
              <w:rPr>
                <w:rFonts w:cs="Arial"/>
                <w:bCs w:val="0"/>
                <w:sz w:val="20"/>
                <w:szCs w:val="20"/>
                <w:lang w:eastAsia="en-AU"/>
              </w:rPr>
            </w:pPr>
            <w:r w:rsidRPr="00757C37">
              <w:rPr>
                <w:rFonts w:cs="Arial"/>
                <w:sz w:val="20"/>
                <w:szCs w:val="20"/>
                <w:lang w:eastAsia="en-AU"/>
              </w:rPr>
              <w:t>1</w:t>
            </w:r>
          </w:p>
        </w:tc>
      </w:tr>
      <w:tr w:rsidR="00AF4365" w:rsidRPr="00757C37" w14:paraId="03B7E297" w14:textId="77777777" w:rsidTr="00330D11">
        <w:trPr>
          <w:trHeight w:val="250"/>
          <w:jc w:val="center"/>
        </w:trPr>
        <w:tc>
          <w:tcPr>
            <w:tcW w:w="9322" w:type="dxa"/>
            <w:gridSpan w:val="2"/>
            <w:shd w:val="clear" w:color="auto" w:fill="E5DFEC"/>
            <w:vAlign w:val="center"/>
          </w:tcPr>
          <w:p w14:paraId="7A0A99B6" w14:textId="77777777" w:rsidR="00AF4365" w:rsidRPr="00757C37" w:rsidRDefault="00AF4365" w:rsidP="00330D11">
            <w:pPr>
              <w:tabs>
                <w:tab w:val="right" w:pos="9072"/>
              </w:tabs>
              <w:rPr>
                <w:rFonts w:cs="Arial"/>
                <w:b/>
                <w:bCs w:val="0"/>
                <w:sz w:val="20"/>
                <w:szCs w:val="20"/>
                <w:lang w:eastAsia="en-AU"/>
              </w:rPr>
            </w:pPr>
            <w:r w:rsidRPr="00757C37">
              <w:rPr>
                <w:b/>
                <w:sz w:val="20"/>
                <w:szCs w:val="20"/>
              </w:rPr>
              <w:t>Literary discourse</w:t>
            </w:r>
            <w:r w:rsidRPr="00757C37">
              <w:rPr>
                <w:b/>
                <w:sz w:val="20"/>
                <w:szCs w:val="20"/>
              </w:rPr>
              <w:tab/>
              <w:t>/</w:t>
            </w:r>
            <w:r>
              <w:rPr>
                <w:b/>
                <w:sz w:val="20"/>
                <w:szCs w:val="20"/>
              </w:rPr>
              <w:t>5</w:t>
            </w:r>
          </w:p>
        </w:tc>
      </w:tr>
      <w:tr w:rsidR="00AF4365" w:rsidRPr="00757C37" w14:paraId="689CF7DE" w14:textId="77777777" w:rsidTr="00330D11">
        <w:trPr>
          <w:jc w:val="center"/>
        </w:trPr>
        <w:tc>
          <w:tcPr>
            <w:tcW w:w="8045" w:type="dxa"/>
          </w:tcPr>
          <w:p w14:paraId="407C7DEB" w14:textId="77777777" w:rsidR="00AF4365" w:rsidRPr="00757C37" w:rsidRDefault="00AF4365" w:rsidP="00330D11">
            <w:pPr>
              <w:autoSpaceDE w:val="0"/>
              <w:autoSpaceDN w:val="0"/>
              <w:adjustRightInd w:val="0"/>
              <w:spacing w:before="100" w:beforeAutospacing="1" w:after="100" w:afterAutospacing="1"/>
              <w:rPr>
                <w:rFonts w:cs="Arial"/>
                <w:sz w:val="20"/>
                <w:szCs w:val="20"/>
                <w:lang w:val="en-US"/>
              </w:rPr>
            </w:pPr>
            <w:r w:rsidRPr="00757C37">
              <w:rPr>
                <w:rFonts w:cs="Arial"/>
                <w:sz w:val="20"/>
                <w:szCs w:val="20"/>
                <w:lang w:val="en-US"/>
              </w:rPr>
              <w:t>demonstrates informed understanding of literary concepts and sophisticated use of literary terminology related to the reading</w:t>
            </w:r>
          </w:p>
        </w:tc>
        <w:tc>
          <w:tcPr>
            <w:tcW w:w="1277" w:type="dxa"/>
            <w:vAlign w:val="center"/>
          </w:tcPr>
          <w:p w14:paraId="02F769A8" w14:textId="77777777" w:rsidR="00AF4365" w:rsidRPr="00757C37" w:rsidRDefault="00AF4365" w:rsidP="00330D11">
            <w:pPr>
              <w:jc w:val="center"/>
              <w:rPr>
                <w:rFonts w:cs="Arial"/>
                <w:bCs w:val="0"/>
                <w:sz w:val="20"/>
                <w:szCs w:val="20"/>
                <w:lang w:eastAsia="en-AU"/>
              </w:rPr>
            </w:pPr>
            <w:r w:rsidRPr="00757C37">
              <w:rPr>
                <w:rFonts w:cs="Arial"/>
                <w:sz w:val="20"/>
                <w:szCs w:val="20"/>
                <w:lang w:eastAsia="en-AU"/>
              </w:rPr>
              <w:t>4</w:t>
            </w:r>
          </w:p>
        </w:tc>
      </w:tr>
      <w:tr w:rsidR="00AF4365" w:rsidRPr="00757C37" w14:paraId="5AE35A88" w14:textId="77777777" w:rsidTr="00330D11">
        <w:trPr>
          <w:jc w:val="center"/>
        </w:trPr>
        <w:tc>
          <w:tcPr>
            <w:tcW w:w="8045" w:type="dxa"/>
          </w:tcPr>
          <w:p w14:paraId="68DDF570" w14:textId="77777777" w:rsidR="00AF4365" w:rsidRPr="00757C37" w:rsidRDefault="00AF4365" w:rsidP="00330D11">
            <w:pPr>
              <w:autoSpaceDE w:val="0"/>
              <w:autoSpaceDN w:val="0"/>
              <w:adjustRightInd w:val="0"/>
              <w:spacing w:before="100" w:beforeAutospacing="1" w:after="100" w:afterAutospacing="1"/>
              <w:rPr>
                <w:rFonts w:cs="Arial"/>
                <w:sz w:val="20"/>
                <w:szCs w:val="20"/>
                <w:lang w:val="en-US"/>
              </w:rPr>
            </w:pPr>
            <w:r w:rsidRPr="00757C37">
              <w:rPr>
                <w:rFonts w:cs="Arial"/>
                <w:sz w:val="20"/>
                <w:szCs w:val="20"/>
              </w:rPr>
              <w:t>d</w:t>
            </w:r>
            <w:proofErr w:type="spellStart"/>
            <w:r w:rsidRPr="00757C37">
              <w:rPr>
                <w:rFonts w:cs="Arial"/>
                <w:sz w:val="20"/>
                <w:szCs w:val="20"/>
                <w:lang w:val="en-US"/>
              </w:rPr>
              <w:t>emonstrates</w:t>
            </w:r>
            <w:proofErr w:type="spellEnd"/>
            <w:r w:rsidRPr="00757C37">
              <w:rPr>
                <w:rFonts w:cs="Arial"/>
                <w:sz w:val="20"/>
                <w:szCs w:val="20"/>
                <w:lang w:val="en-US"/>
              </w:rPr>
              <w:t xml:space="preserve"> sound understanding of literary concepts and competent use of literary terminology related to the reading</w:t>
            </w:r>
          </w:p>
        </w:tc>
        <w:tc>
          <w:tcPr>
            <w:tcW w:w="1277" w:type="dxa"/>
            <w:vAlign w:val="center"/>
          </w:tcPr>
          <w:p w14:paraId="261DA8D9" w14:textId="77777777" w:rsidR="00AF4365" w:rsidRPr="00757C37" w:rsidRDefault="00AF4365" w:rsidP="00330D11">
            <w:pPr>
              <w:jc w:val="center"/>
              <w:rPr>
                <w:rFonts w:cs="Arial"/>
                <w:bCs w:val="0"/>
                <w:sz w:val="20"/>
                <w:szCs w:val="20"/>
                <w:lang w:eastAsia="en-AU"/>
              </w:rPr>
            </w:pPr>
            <w:r w:rsidRPr="00757C37">
              <w:rPr>
                <w:rFonts w:cs="Arial"/>
                <w:sz w:val="20"/>
                <w:szCs w:val="20"/>
                <w:lang w:eastAsia="en-AU"/>
              </w:rPr>
              <w:t>3</w:t>
            </w:r>
          </w:p>
        </w:tc>
      </w:tr>
      <w:tr w:rsidR="00AF4365" w:rsidRPr="00757C37" w14:paraId="5E4DDC1C" w14:textId="77777777" w:rsidTr="00330D11">
        <w:trPr>
          <w:jc w:val="center"/>
        </w:trPr>
        <w:tc>
          <w:tcPr>
            <w:tcW w:w="8045" w:type="dxa"/>
          </w:tcPr>
          <w:p w14:paraId="5F14FB1B" w14:textId="77777777" w:rsidR="00AF4365" w:rsidRPr="00757C37" w:rsidRDefault="00AF4365" w:rsidP="00330D11">
            <w:pPr>
              <w:autoSpaceDE w:val="0"/>
              <w:autoSpaceDN w:val="0"/>
              <w:adjustRightInd w:val="0"/>
              <w:spacing w:before="100" w:beforeAutospacing="1" w:after="100" w:afterAutospacing="1"/>
              <w:rPr>
                <w:rFonts w:cs="Arial"/>
                <w:sz w:val="20"/>
                <w:szCs w:val="20"/>
                <w:lang w:val="en-US"/>
              </w:rPr>
            </w:pPr>
            <w:r w:rsidRPr="00757C37">
              <w:rPr>
                <w:rFonts w:cs="Arial"/>
                <w:sz w:val="20"/>
                <w:szCs w:val="20"/>
              </w:rPr>
              <w:t>d</w:t>
            </w:r>
            <w:proofErr w:type="spellStart"/>
            <w:r w:rsidRPr="00757C37">
              <w:rPr>
                <w:rFonts w:cs="Arial"/>
                <w:sz w:val="20"/>
                <w:szCs w:val="20"/>
                <w:lang w:val="en-US"/>
              </w:rPr>
              <w:t>emonstrates</w:t>
            </w:r>
            <w:proofErr w:type="spellEnd"/>
            <w:r w:rsidRPr="00757C37">
              <w:rPr>
                <w:rFonts w:cs="Arial"/>
                <w:sz w:val="20"/>
                <w:szCs w:val="20"/>
                <w:lang w:val="en-US"/>
              </w:rPr>
              <w:t xml:space="preserve"> some understanding of literary concepts and some use of appropriate literary terminology related to the reading</w:t>
            </w:r>
          </w:p>
        </w:tc>
        <w:tc>
          <w:tcPr>
            <w:tcW w:w="1277" w:type="dxa"/>
            <w:vAlign w:val="center"/>
          </w:tcPr>
          <w:p w14:paraId="42F223A2" w14:textId="77777777" w:rsidR="00AF4365" w:rsidRPr="00757C37" w:rsidRDefault="00AF4365" w:rsidP="00330D11">
            <w:pPr>
              <w:jc w:val="center"/>
              <w:rPr>
                <w:rFonts w:cs="Arial"/>
                <w:bCs w:val="0"/>
                <w:sz w:val="20"/>
                <w:szCs w:val="20"/>
                <w:lang w:eastAsia="en-AU"/>
              </w:rPr>
            </w:pPr>
            <w:r w:rsidRPr="00757C37">
              <w:rPr>
                <w:rFonts w:cs="Arial"/>
                <w:sz w:val="20"/>
                <w:szCs w:val="20"/>
                <w:lang w:eastAsia="en-AU"/>
              </w:rPr>
              <w:t>2</w:t>
            </w:r>
          </w:p>
        </w:tc>
      </w:tr>
      <w:tr w:rsidR="00AF4365" w:rsidRPr="00757C37" w14:paraId="53AE3605" w14:textId="77777777" w:rsidTr="00330D11">
        <w:trPr>
          <w:jc w:val="center"/>
        </w:trPr>
        <w:tc>
          <w:tcPr>
            <w:tcW w:w="8045" w:type="dxa"/>
          </w:tcPr>
          <w:p w14:paraId="6C020B57" w14:textId="77777777" w:rsidR="00AF4365" w:rsidRPr="00757C37" w:rsidRDefault="00AF4365" w:rsidP="00330D11">
            <w:pPr>
              <w:autoSpaceDE w:val="0"/>
              <w:autoSpaceDN w:val="0"/>
              <w:adjustRightInd w:val="0"/>
              <w:spacing w:before="100" w:beforeAutospacing="1" w:after="100" w:afterAutospacing="1"/>
              <w:rPr>
                <w:rFonts w:cs="Arial"/>
                <w:sz w:val="20"/>
                <w:szCs w:val="20"/>
                <w:lang w:val="en-US"/>
              </w:rPr>
            </w:pPr>
            <w:r w:rsidRPr="00757C37">
              <w:rPr>
                <w:rFonts w:cs="Arial"/>
                <w:sz w:val="20"/>
                <w:szCs w:val="20"/>
              </w:rPr>
              <w:t>d</w:t>
            </w:r>
            <w:proofErr w:type="spellStart"/>
            <w:r w:rsidRPr="00757C37">
              <w:rPr>
                <w:rFonts w:cs="Arial"/>
                <w:sz w:val="20"/>
                <w:szCs w:val="20"/>
                <w:lang w:val="en-US"/>
              </w:rPr>
              <w:t>emonstrates</w:t>
            </w:r>
            <w:proofErr w:type="spellEnd"/>
            <w:r w:rsidRPr="00757C37">
              <w:rPr>
                <w:rFonts w:cs="Arial"/>
                <w:sz w:val="20"/>
                <w:szCs w:val="20"/>
                <w:lang w:val="en-US"/>
              </w:rPr>
              <w:t xml:space="preserve"> little understanding of literary concepts and limited use of appropriate terminology</w:t>
            </w:r>
          </w:p>
        </w:tc>
        <w:tc>
          <w:tcPr>
            <w:tcW w:w="1277" w:type="dxa"/>
            <w:vAlign w:val="center"/>
          </w:tcPr>
          <w:p w14:paraId="2579FB66" w14:textId="77777777" w:rsidR="00AF4365" w:rsidRPr="00757C37" w:rsidRDefault="00AF4365" w:rsidP="00330D11">
            <w:pPr>
              <w:jc w:val="center"/>
              <w:rPr>
                <w:rFonts w:cs="Arial"/>
                <w:bCs w:val="0"/>
                <w:sz w:val="20"/>
                <w:szCs w:val="20"/>
                <w:lang w:eastAsia="en-AU"/>
              </w:rPr>
            </w:pPr>
            <w:r w:rsidRPr="00757C37">
              <w:rPr>
                <w:rFonts w:cs="Arial"/>
                <w:sz w:val="20"/>
                <w:szCs w:val="20"/>
                <w:lang w:eastAsia="en-AU"/>
              </w:rPr>
              <w:t>1</w:t>
            </w:r>
          </w:p>
        </w:tc>
      </w:tr>
      <w:tr w:rsidR="00AF4365" w:rsidRPr="00757C37" w14:paraId="196A31A5" w14:textId="77777777" w:rsidTr="00330D11">
        <w:trPr>
          <w:jc w:val="center"/>
        </w:trPr>
        <w:tc>
          <w:tcPr>
            <w:tcW w:w="8045" w:type="dxa"/>
            <w:vAlign w:val="center"/>
          </w:tcPr>
          <w:p w14:paraId="5D5B3FF9" w14:textId="77777777" w:rsidR="00AF4365" w:rsidRPr="00757C37" w:rsidRDefault="00AF4365" w:rsidP="00330D11">
            <w:pPr>
              <w:spacing w:before="60" w:after="60"/>
              <w:ind w:left="360"/>
              <w:jc w:val="right"/>
              <w:rPr>
                <w:rFonts w:cs="Arial"/>
                <w:b/>
                <w:sz w:val="20"/>
                <w:szCs w:val="20"/>
                <w:lang w:val="en-US" w:eastAsia="en-AU"/>
              </w:rPr>
            </w:pPr>
            <w:r w:rsidRPr="00757C37">
              <w:rPr>
                <w:rFonts w:cs="Arial"/>
                <w:b/>
                <w:sz w:val="20"/>
                <w:szCs w:val="20"/>
                <w:lang w:val="en-US" w:eastAsia="en-AU"/>
              </w:rPr>
              <w:t>Total</w:t>
            </w:r>
          </w:p>
        </w:tc>
        <w:tc>
          <w:tcPr>
            <w:tcW w:w="1277" w:type="dxa"/>
            <w:vAlign w:val="center"/>
          </w:tcPr>
          <w:p w14:paraId="10B20B5A" w14:textId="77777777" w:rsidR="00AF4365" w:rsidRPr="00757C37" w:rsidRDefault="00AF4365" w:rsidP="00330D11">
            <w:pPr>
              <w:spacing w:before="60" w:after="60"/>
              <w:jc w:val="right"/>
              <w:rPr>
                <w:rFonts w:cs="Arial"/>
                <w:b/>
                <w:bCs w:val="0"/>
                <w:sz w:val="20"/>
                <w:szCs w:val="20"/>
                <w:lang w:eastAsia="en-AU"/>
              </w:rPr>
            </w:pPr>
            <w:r w:rsidRPr="00757C37">
              <w:rPr>
                <w:rFonts w:cs="Arial"/>
                <w:b/>
                <w:sz w:val="20"/>
                <w:szCs w:val="20"/>
                <w:lang w:eastAsia="en-AU"/>
              </w:rPr>
              <w:t>/2</w:t>
            </w:r>
            <w:r>
              <w:rPr>
                <w:rFonts w:cs="Arial"/>
                <w:b/>
                <w:sz w:val="20"/>
                <w:szCs w:val="20"/>
                <w:lang w:eastAsia="en-AU"/>
              </w:rPr>
              <w:t>5</w:t>
            </w:r>
          </w:p>
        </w:tc>
      </w:tr>
    </w:tbl>
    <w:p w14:paraId="19FF5864" w14:textId="77777777" w:rsidR="00AF4365" w:rsidRDefault="00AF4365" w:rsidP="00AF4365"/>
    <w:p w14:paraId="64BEC134" w14:textId="77777777" w:rsidR="007C6D0C" w:rsidRDefault="007C6D0C"/>
    <w:sectPr w:rsidR="007C6D0C" w:rsidSect="007748C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87328"/>
    <w:multiLevelType w:val="hybridMultilevel"/>
    <w:tmpl w:val="0A7A2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AA"/>
    <w:rsid w:val="00383EC4"/>
    <w:rsid w:val="003B55C9"/>
    <w:rsid w:val="00530686"/>
    <w:rsid w:val="00625056"/>
    <w:rsid w:val="007748C3"/>
    <w:rsid w:val="007C6D0C"/>
    <w:rsid w:val="007D340B"/>
    <w:rsid w:val="00A853ED"/>
    <w:rsid w:val="00AF2A6C"/>
    <w:rsid w:val="00AF4365"/>
    <w:rsid w:val="00B965B3"/>
    <w:rsid w:val="00CB2D13"/>
    <w:rsid w:val="00D30536"/>
    <w:rsid w:val="00E14E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4375"/>
  <w15:chartTrackingRefBased/>
  <w15:docId w15:val="{E8CE3E6C-B143-B24F-9F9A-2247CCE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b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8C3"/>
    <w:pPr>
      <w:ind w:left="720"/>
      <w:contextualSpacing/>
    </w:pPr>
  </w:style>
  <w:style w:type="paragraph" w:customStyle="1" w:styleId="Default">
    <w:name w:val="Default"/>
    <w:uiPriority w:val="99"/>
    <w:rsid w:val="00AF4365"/>
    <w:pPr>
      <w:autoSpaceDE w:val="0"/>
      <w:autoSpaceDN w:val="0"/>
      <w:adjustRightInd w:val="0"/>
    </w:pPr>
    <w:rPr>
      <w:rFonts w:ascii="Arial" w:eastAsia="Calibri" w:hAnsi="Arial" w:cs="Arial"/>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Howie Jakeway</dc:creator>
  <cp:keywords/>
  <dc:description/>
  <cp:lastModifiedBy>Howie Jakeway</cp:lastModifiedBy>
  <cp:revision>11</cp:revision>
  <cp:lastPrinted>2022-02-10T05:50:00Z</cp:lastPrinted>
  <dcterms:created xsi:type="dcterms:W3CDTF">2022-02-09T23:57:00Z</dcterms:created>
  <dcterms:modified xsi:type="dcterms:W3CDTF">2022-02-10T05:50:00Z</dcterms:modified>
</cp:coreProperties>
</file>