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2351" w14:textId="77777777" w:rsidR="00CC3DA1" w:rsidRPr="00870AA8" w:rsidRDefault="00870AA8" w:rsidP="00870AA8">
      <w:pPr>
        <w:rPr>
          <w:rFonts w:ascii="Arial" w:hAnsi="Arial" w:cs="Arial"/>
          <w:sz w:val="36"/>
          <w:szCs w:val="36"/>
        </w:rPr>
      </w:pPr>
      <w:bookmarkStart w:id="0" w:name="_GoBack"/>
      <w:bookmarkEnd w:id="0"/>
      <w:r w:rsidRPr="00870AA8">
        <w:rPr>
          <w:rFonts w:ascii="Arial" w:hAnsi="Arial" w:cs="Arial"/>
          <w:sz w:val="36"/>
          <w:szCs w:val="36"/>
        </w:rPr>
        <w:t>Semester 2 Report</w:t>
      </w:r>
    </w:p>
    <w:p w14:paraId="5BBCA1AE" w14:textId="77777777" w:rsidR="00870AA8" w:rsidRDefault="00870AA8" w:rsidP="00870AA8">
      <w:pPr>
        <w:rPr>
          <w:rFonts w:ascii="Arial" w:hAnsi="Arial" w:cs="Arial"/>
          <w:sz w:val="36"/>
          <w:szCs w:val="36"/>
        </w:rPr>
      </w:pPr>
    </w:p>
    <w:tbl>
      <w:tblPr>
        <w:tblStyle w:val="TableGrid"/>
        <w:tblW w:w="0" w:type="auto"/>
        <w:tblLook w:val="04A0" w:firstRow="1" w:lastRow="0" w:firstColumn="1" w:lastColumn="0" w:noHBand="0" w:noVBand="1"/>
      </w:tblPr>
      <w:tblGrid>
        <w:gridCol w:w="2802"/>
        <w:gridCol w:w="283"/>
        <w:gridCol w:w="2552"/>
        <w:gridCol w:w="2879"/>
      </w:tblGrid>
      <w:tr w:rsidR="00870AA8" w14:paraId="1FD02EB8" w14:textId="77777777" w:rsidTr="00870AA8">
        <w:tc>
          <w:tcPr>
            <w:tcW w:w="2802" w:type="dxa"/>
            <w:shd w:val="clear" w:color="auto" w:fill="E4E4E4"/>
          </w:tcPr>
          <w:p w14:paraId="6E938672" w14:textId="77777777" w:rsidR="00870AA8" w:rsidRPr="00870AA8" w:rsidRDefault="00870AA8" w:rsidP="00870AA8">
            <w:pPr>
              <w:rPr>
                <w:rFonts w:ascii="Arial" w:hAnsi="Arial" w:cs="Arial"/>
                <w:b/>
              </w:rPr>
            </w:pPr>
            <w:r w:rsidRPr="00870AA8">
              <w:rPr>
                <w:rFonts w:ascii="Arial" w:hAnsi="Arial" w:cs="Arial"/>
                <w:b/>
              </w:rPr>
              <w:t>Term</w:t>
            </w:r>
          </w:p>
        </w:tc>
        <w:tc>
          <w:tcPr>
            <w:tcW w:w="5714" w:type="dxa"/>
            <w:gridSpan w:val="3"/>
          </w:tcPr>
          <w:p w14:paraId="2C99B562" w14:textId="77777777" w:rsidR="00870AA8" w:rsidRPr="00870AA8" w:rsidRDefault="00487F75" w:rsidP="00870AA8">
            <w:pPr>
              <w:rPr>
                <w:rFonts w:ascii="Arial" w:hAnsi="Arial" w:cs="Arial"/>
              </w:rPr>
            </w:pPr>
            <w:r>
              <w:rPr>
                <w:rFonts w:ascii="Arial" w:hAnsi="Arial" w:cs="Arial"/>
              </w:rPr>
              <w:t>Four</w:t>
            </w:r>
          </w:p>
        </w:tc>
      </w:tr>
      <w:tr w:rsidR="00870AA8" w14:paraId="123E0CC9" w14:textId="77777777" w:rsidTr="00870AA8">
        <w:tc>
          <w:tcPr>
            <w:tcW w:w="2802" w:type="dxa"/>
            <w:shd w:val="clear" w:color="auto" w:fill="E4E4E4"/>
          </w:tcPr>
          <w:p w14:paraId="109D1294" w14:textId="77777777" w:rsidR="00870AA8" w:rsidRPr="00870AA8" w:rsidRDefault="00870AA8" w:rsidP="00870AA8">
            <w:pPr>
              <w:rPr>
                <w:rFonts w:ascii="Arial" w:hAnsi="Arial" w:cs="Arial"/>
                <w:b/>
              </w:rPr>
            </w:pPr>
            <w:r w:rsidRPr="00870AA8">
              <w:rPr>
                <w:rFonts w:ascii="Arial" w:hAnsi="Arial" w:cs="Arial"/>
                <w:b/>
              </w:rPr>
              <w:t>Graduate Teacher</w:t>
            </w:r>
          </w:p>
        </w:tc>
        <w:tc>
          <w:tcPr>
            <w:tcW w:w="5714" w:type="dxa"/>
            <w:gridSpan w:val="3"/>
          </w:tcPr>
          <w:p w14:paraId="74DE610C" w14:textId="77777777" w:rsidR="00870AA8" w:rsidRPr="00870AA8" w:rsidRDefault="00487F75" w:rsidP="00870AA8">
            <w:pPr>
              <w:rPr>
                <w:rFonts w:ascii="Arial" w:hAnsi="Arial" w:cs="Arial"/>
              </w:rPr>
            </w:pPr>
            <w:r>
              <w:rPr>
                <w:rFonts w:ascii="Arial" w:hAnsi="Arial" w:cs="Arial"/>
              </w:rPr>
              <w:t>Tara Roberts</w:t>
            </w:r>
          </w:p>
        </w:tc>
      </w:tr>
      <w:tr w:rsidR="00870AA8" w14:paraId="34EA3810" w14:textId="77777777" w:rsidTr="00870AA8">
        <w:tc>
          <w:tcPr>
            <w:tcW w:w="2802" w:type="dxa"/>
            <w:shd w:val="clear" w:color="auto" w:fill="E4E4E4"/>
          </w:tcPr>
          <w:p w14:paraId="717D4592" w14:textId="77777777" w:rsidR="00870AA8" w:rsidRPr="00870AA8" w:rsidRDefault="00870AA8" w:rsidP="00870AA8">
            <w:pPr>
              <w:rPr>
                <w:rFonts w:ascii="Arial" w:hAnsi="Arial" w:cs="Arial"/>
                <w:b/>
              </w:rPr>
            </w:pPr>
            <w:r w:rsidRPr="00870AA8">
              <w:rPr>
                <w:rFonts w:ascii="Arial" w:hAnsi="Arial" w:cs="Arial"/>
                <w:b/>
              </w:rPr>
              <w:t>Mentor</w:t>
            </w:r>
          </w:p>
        </w:tc>
        <w:tc>
          <w:tcPr>
            <w:tcW w:w="5714" w:type="dxa"/>
            <w:gridSpan w:val="3"/>
          </w:tcPr>
          <w:p w14:paraId="6DE2E7F9" w14:textId="77777777" w:rsidR="00870AA8" w:rsidRPr="00870AA8" w:rsidRDefault="00487F75" w:rsidP="00870AA8">
            <w:pPr>
              <w:rPr>
                <w:rFonts w:ascii="Arial" w:hAnsi="Arial" w:cs="Arial"/>
              </w:rPr>
            </w:pPr>
            <w:r>
              <w:rPr>
                <w:rFonts w:ascii="Arial" w:hAnsi="Arial" w:cs="Arial"/>
              </w:rPr>
              <w:t>Joanna Deck</w:t>
            </w:r>
          </w:p>
        </w:tc>
      </w:tr>
      <w:tr w:rsidR="00870AA8" w14:paraId="459ECE0F" w14:textId="77777777" w:rsidTr="00870AA8">
        <w:tc>
          <w:tcPr>
            <w:tcW w:w="2802" w:type="dxa"/>
            <w:shd w:val="clear" w:color="auto" w:fill="E4E4E4"/>
          </w:tcPr>
          <w:p w14:paraId="18759A5A" w14:textId="77777777" w:rsidR="00870AA8" w:rsidRPr="00870AA8" w:rsidRDefault="00870AA8" w:rsidP="00870AA8">
            <w:pPr>
              <w:rPr>
                <w:rFonts w:ascii="Arial" w:hAnsi="Arial" w:cs="Arial"/>
                <w:b/>
              </w:rPr>
            </w:pPr>
            <w:r w:rsidRPr="00870AA8">
              <w:rPr>
                <w:rFonts w:ascii="Arial" w:hAnsi="Arial" w:cs="Arial"/>
                <w:b/>
              </w:rPr>
              <w:t>Date</w:t>
            </w:r>
          </w:p>
        </w:tc>
        <w:tc>
          <w:tcPr>
            <w:tcW w:w="5714" w:type="dxa"/>
            <w:gridSpan w:val="3"/>
          </w:tcPr>
          <w:p w14:paraId="72AF2EAE" w14:textId="77777777" w:rsidR="00870AA8" w:rsidRPr="00870AA8" w:rsidRDefault="00487F75" w:rsidP="00870AA8">
            <w:pPr>
              <w:rPr>
                <w:rFonts w:ascii="Arial" w:hAnsi="Arial" w:cs="Arial"/>
              </w:rPr>
            </w:pPr>
            <w:r>
              <w:rPr>
                <w:rFonts w:ascii="Arial" w:hAnsi="Arial" w:cs="Arial"/>
              </w:rPr>
              <w:t>1 December 2016</w:t>
            </w:r>
          </w:p>
        </w:tc>
      </w:tr>
      <w:tr w:rsidR="00870AA8" w14:paraId="475A7831" w14:textId="77777777" w:rsidTr="00870AA8">
        <w:tc>
          <w:tcPr>
            <w:tcW w:w="8516" w:type="dxa"/>
            <w:gridSpan w:val="4"/>
          </w:tcPr>
          <w:p w14:paraId="7853F13C" w14:textId="77777777" w:rsidR="00870AA8" w:rsidRPr="00870AA8" w:rsidRDefault="00870AA8" w:rsidP="00870AA8">
            <w:pPr>
              <w:rPr>
                <w:rFonts w:ascii="Arial" w:hAnsi="Arial" w:cs="Arial"/>
              </w:rPr>
            </w:pPr>
          </w:p>
        </w:tc>
      </w:tr>
      <w:tr w:rsidR="00870AA8" w14:paraId="4A80DD51" w14:textId="77777777" w:rsidTr="00870AA8">
        <w:tc>
          <w:tcPr>
            <w:tcW w:w="8516" w:type="dxa"/>
            <w:gridSpan w:val="4"/>
            <w:shd w:val="clear" w:color="auto" w:fill="E4E4E4"/>
          </w:tcPr>
          <w:p w14:paraId="74C1D121" w14:textId="77777777" w:rsidR="00870AA8" w:rsidRPr="00870AA8" w:rsidRDefault="00870AA8" w:rsidP="00870AA8">
            <w:pPr>
              <w:rPr>
                <w:rFonts w:ascii="Arial" w:hAnsi="Arial" w:cs="Arial"/>
                <w:b/>
              </w:rPr>
            </w:pPr>
            <w:r w:rsidRPr="00870AA8">
              <w:rPr>
                <w:rFonts w:ascii="Arial" w:hAnsi="Arial" w:cs="Arial"/>
                <w:b/>
              </w:rPr>
              <w:t>Teaching and Classroom Practice</w:t>
            </w:r>
          </w:p>
        </w:tc>
      </w:tr>
      <w:tr w:rsidR="00870AA8" w14:paraId="2F7F5FD3" w14:textId="77777777" w:rsidTr="00870AA8">
        <w:tc>
          <w:tcPr>
            <w:tcW w:w="8516" w:type="dxa"/>
            <w:gridSpan w:val="4"/>
          </w:tcPr>
          <w:p w14:paraId="4CB74FDB" w14:textId="77777777" w:rsidR="00870AA8" w:rsidRPr="00870AA8" w:rsidRDefault="00870AA8" w:rsidP="00870AA8">
            <w:pPr>
              <w:rPr>
                <w:rFonts w:ascii="Arial" w:hAnsi="Arial" w:cs="Arial"/>
                <w:i/>
              </w:rPr>
            </w:pPr>
            <w:r w:rsidRPr="00870AA8">
              <w:rPr>
                <w:rFonts w:ascii="Arial" w:hAnsi="Arial" w:cs="Arial"/>
                <w:i/>
              </w:rPr>
              <w:t>Strengths</w:t>
            </w:r>
          </w:p>
        </w:tc>
      </w:tr>
      <w:tr w:rsidR="00870AA8" w14:paraId="1A25B773" w14:textId="77777777" w:rsidTr="00870AA8">
        <w:tc>
          <w:tcPr>
            <w:tcW w:w="8516" w:type="dxa"/>
            <w:gridSpan w:val="4"/>
          </w:tcPr>
          <w:p w14:paraId="448BDE45" w14:textId="77777777" w:rsidR="00870AA8" w:rsidRDefault="00870AA8" w:rsidP="00870AA8">
            <w:pPr>
              <w:jc w:val="both"/>
              <w:rPr>
                <w:rFonts w:ascii="Arial" w:hAnsi="Arial" w:cs="Arial"/>
              </w:rPr>
            </w:pPr>
            <w:r w:rsidRPr="00870AA8">
              <w:rPr>
                <w:rFonts w:ascii="Arial" w:hAnsi="Arial" w:cs="Arial"/>
              </w:rPr>
              <w:t xml:space="preserve">Tara is to be commended on developing different strategies to meet the specific and diverse learning needs of the students in her class this year.  She has a firm understanding of the EYLF and has demonstrated this through her mat sessions and activities. Tara is constantly growing in her understanding of an inquiry-based approach to </w:t>
            </w:r>
            <w:r w:rsidR="0047437A">
              <w:rPr>
                <w:rFonts w:ascii="Arial" w:hAnsi="Arial" w:cs="Arial"/>
              </w:rPr>
              <w:t>teaching and learning. This Semester</w:t>
            </w:r>
            <w:r w:rsidRPr="00870AA8">
              <w:rPr>
                <w:rFonts w:ascii="Arial" w:hAnsi="Arial" w:cs="Arial"/>
              </w:rPr>
              <w:t xml:space="preserve"> she has become more familiar with the elements of Kath Murdoch’s Inquiry Planning Model and has developed her ability to ask open-ended questions. Tara has developed her skills in documenting learning stories within an inquiry project in order to make learning visible to teachers, children and parents. She also developed a SOLO assessment rubric in order to make Learning Outcome 1 and 2 of the EYLF more visible to teachers and families. </w:t>
            </w:r>
          </w:p>
          <w:p w14:paraId="44DAD4E2" w14:textId="77777777" w:rsidR="00870AA8" w:rsidRPr="00870AA8" w:rsidRDefault="00870AA8" w:rsidP="00870AA8">
            <w:pPr>
              <w:jc w:val="both"/>
              <w:rPr>
                <w:rFonts w:ascii="Arial" w:hAnsi="Arial" w:cs="Arial"/>
              </w:rPr>
            </w:pPr>
          </w:p>
        </w:tc>
      </w:tr>
      <w:tr w:rsidR="00870AA8" w14:paraId="4E8438A8" w14:textId="77777777" w:rsidTr="00870AA8">
        <w:tc>
          <w:tcPr>
            <w:tcW w:w="8516" w:type="dxa"/>
            <w:gridSpan w:val="4"/>
          </w:tcPr>
          <w:p w14:paraId="33FB65FC" w14:textId="77777777" w:rsidR="00870AA8" w:rsidRPr="00870AA8" w:rsidRDefault="00870AA8" w:rsidP="00870AA8">
            <w:pPr>
              <w:jc w:val="both"/>
              <w:rPr>
                <w:rFonts w:ascii="Arial" w:hAnsi="Arial" w:cs="Arial"/>
                <w:i/>
              </w:rPr>
            </w:pPr>
            <w:r>
              <w:rPr>
                <w:rFonts w:ascii="Arial" w:hAnsi="Arial" w:cs="Arial"/>
                <w:i/>
              </w:rPr>
              <w:t>Areas for Development</w:t>
            </w:r>
          </w:p>
        </w:tc>
      </w:tr>
      <w:tr w:rsidR="00870AA8" w14:paraId="3F2640BB" w14:textId="77777777" w:rsidTr="00870AA8">
        <w:tc>
          <w:tcPr>
            <w:tcW w:w="8516" w:type="dxa"/>
            <w:gridSpan w:val="4"/>
          </w:tcPr>
          <w:p w14:paraId="417E6324" w14:textId="603F5E9F" w:rsidR="00870AA8" w:rsidRDefault="00870AA8" w:rsidP="00870AA8">
            <w:pPr>
              <w:jc w:val="both"/>
              <w:rPr>
                <w:rFonts w:ascii="Arial" w:hAnsi="Arial" w:cs="Arial"/>
              </w:rPr>
            </w:pPr>
            <w:r w:rsidRPr="008D473D">
              <w:rPr>
                <w:rFonts w:ascii="Arial" w:hAnsi="Arial" w:cs="Arial"/>
              </w:rPr>
              <w:t xml:space="preserve">Tara is developing her ability to frame an inquiry around an open-ended essential question </w:t>
            </w:r>
            <w:r w:rsidR="009476B9">
              <w:rPr>
                <w:rFonts w:ascii="Arial" w:hAnsi="Arial" w:cs="Arial"/>
              </w:rPr>
              <w:t>(</w:t>
            </w:r>
            <w:r w:rsidRPr="008D473D">
              <w:rPr>
                <w:rFonts w:ascii="Arial" w:hAnsi="Arial" w:cs="Arial"/>
              </w:rPr>
              <w:t xml:space="preserve">rather than a closed ‘Big Idea’). She is also extending her ability to imbed a wider range of outcomes within </w:t>
            </w:r>
            <w:r w:rsidR="00487F75" w:rsidRPr="008D473D">
              <w:rPr>
                <w:rFonts w:ascii="Arial" w:hAnsi="Arial" w:cs="Arial"/>
              </w:rPr>
              <w:t>a</w:t>
            </w:r>
            <w:r w:rsidRPr="008D473D">
              <w:rPr>
                <w:rFonts w:ascii="Arial" w:hAnsi="Arial" w:cs="Arial"/>
              </w:rPr>
              <w:t xml:space="preserve"> project. </w:t>
            </w:r>
          </w:p>
          <w:p w14:paraId="28AE3B50" w14:textId="77777777" w:rsidR="00870AA8" w:rsidRPr="00870AA8" w:rsidRDefault="00870AA8" w:rsidP="00870AA8">
            <w:pPr>
              <w:jc w:val="both"/>
              <w:rPr>
                <w:rFonts w:ascii="Arial" w:hAnsi="Arial" w:cs="Arial"/>
              </w:rPr>
            </w:pPr>
          </w:p>
        </w:tc>
      </w:tr>
      <w:tr w:rsidR="00870AA8" w14:paraId="1DDB6FCB" w14:textId="77777777" w:rsidTr="00870AA8">
        <w:tc>
          <w:tcPr>
            <w:tcW w:w="8516" w:type="dxa"/>
            <w:gridSpan w:val="4"/>
            <w:shd w:val="clear" w:color="auto" w:fill="E4E4E4"/>
          </w:tcPr>
          <w:p w14:paraId="398E2984" w14:textId="77777777" w:rsidR="00870AA8" w:rsidRPr="00870AA8" w:rsidRDefault="00870AA8" w:rsidP="00870AA8">
            <w:pPr>
              <w:jc w:val="both"/>
              <w:rPr>
                <w:rFonts w:ascii="Arial" w:hAnsi="Arial" w:cs="Arial"/>
                <w:b/>
              </w:rPr>
            </w:pPr>
            <w:r w:rsidRPr="00870AA8">
              <w:rPr>
                <w:rFonts w:ascii="Arial" w:hAnsi="Arial" w:cs="Arial"/>
                <w:b/>
              </w:rPr>
              <w:t>Homeroom/Pastoral Involvement</w:t>
            </w:r>
          </w:p>
        </w:tc>
      </w:tr>
      <w:tr w:rsidR="00870AA8" w14:paraId="23B944D4" w14:textId="77777777" w:rsidTr="00870AA8">
        <w:tc>
          <w:tcPr>
            <w:tcW w:w="8516" w:type="dxa"/>
            <w:gridSpan w:val="4"/>
          </w:tcPr>
          <w:p w14:paraId="065C7320" w14:textId="77777777" w:rsidR="00870AA8" w:rsidRPr="00870AA8" w:rsidRDefault="00870AA8" w:rsidP="00870AA8">
            <w:pPr>
              <w:jc w:val="both"/>
              <w:rPr>
                <w:rFonts w:ascii="Arial" w:hAnsi="Arial" w:cs="Arial"/>
                <w:i/>
              </w:rPr>
            </w:pPr>
            <w:r>
              <w:rPr>
                <w:rFonts w:ascii="Arial" w:hAnsi="Arial" w:cs="Arial"/>
                <w:i/>
              </w:rPr>
              <w:t>Strengths</w:t>
            </w:r>
          </w:p>
        </w:tc>
      </w:tr>
      <w:tr w:rsidR="00870AA8" w14:paraId="0EEC96AA" w14:textId="77777777" w:rsidTr="00870AA8">
        <w:tc>
          <w:tcPr>
            <w:tcW w:w="8516" w:type="dxa"/>
            <w:gridSpan w:val="4"/>
          </w:tcPr>
          <w:p w14:paraId="15924752" w14:textId="77777777" w:rsidR="00870AA8" w:rsidRPr="008D473D" w:rsidRDefault="00870AA8" w:rsidP="00870AA8">
            <w:pPr>
              <w:jc w:val="both"/>
              <w:rPr>
                <w:rFonts w:ascii="Arial" w:hAnsi="Arial" w:cs="Arial"/>
              </w:rPr>
            </w:pPr>
            <w:r w:rsidRPr="008D473D">
              <w:rPr>
                <w:rFonts w:ascii="Arial" w:hAnsi="Arial" w:cs="Arial"/>
              </w:rPr>
              <w:t xml:space="preserve">Tara’s friendly disposition has been a great asset to the many regular parent meetings she has held this year. She has sought guidance during mentor meetings in developing strategies to use during meetings with parents of students requiring additional assistance. She has sourced resources for parents to involve them in the educative process. Tara is to be commended on seeking and applying advice in working with colleagues who have different teaching philosophies.  </w:t>
            </w:r>
          </w:p>
          <w:p w14:paraId="27C6C126" w14:textId="77777777" w:rsidR="00870AA8" w:rsidRPr="00870AA8" w:rsidRDefault="00870AA8" w:rsidP="00870AA8">
            <w:pPr>
              <w:jc w:val="both"/>
              <w:rPr>
                <w:rFonts w:ascii="Arial" w:hAnsi="Arial" w:cs="Arial"/>
              </w:rPr>
            </w:pPr>
          </w:p>
        </w:tc>
      </w:tr>
      <w:tr w:rsidR="00870AA8" w14:paraId="703E81AA" w14:textId="77777777" w:rsidTr="00870AA8">
        <w:tc>
          <w:tcPr>
            <w:tcW w:w="8516" w:type="dxa"/>
            <w:gridSpan w:val="4"/>
          </w:tcPr>
          <w:p w14:paraId="255CB2A7" w14:textId="77777777" w:rsidR="00870AA8" w:rsidRPr="00870AA8" w:rsidRDefault="00870AA8" w:rsidP="00870AA8">
            <w:pPr>
              <w:jc w:val="both"/>
              <w:rPr>
                <w:rFonts w:ascii="Arial" w:hAnsi="Arial" w:cs="Arial"/>
                <w:i/>
              </w:rPr>
            </w:pPr>
            <w:r w:rsidRPr="00870AA8">
              <w:rPr>
                <w:rFonts w:ascii="Arial" w:hAnsi="Arial" w:cs="Arial"/>
                <w:i/>
              </w:rPr>
              <w:t>Areas for Development</w:t>
            </w:r>
          </w:p>
        </w:tc>
      </w:tr>
      <w:tr w:rsidR="00870AA8" w14:paraId="1F948837" w14:textId="77777777" w:rsidTr="00870AA8">
        <w:tc>
          <w:tcPr>
            <w:tcW w:w="8516" w:type="dxa"/>
            <w:gridSpan w:val="4"/>
          </w:tcPr>
          <w:p w14:paraId="29013E29" w14:textId="77777777" w:rsidR="00870AA8" w:rsidRPr="008D473D" w:rsidRDefault="00870AA8" w:rsidP="00870AA8">
            <w:pPr>
              <w:jc w:val="both"/>
              <w:rPr>
                <w:rFonts w:ascii="Arial" w:hAnsi="Arial" w:cs="Arial"/>
              </w:rPr>
            </w:pPr>
            <w:r w:rsidRPr="008D473D">
              <w:rPr>
                <w:rFonts w:ascii="Arial" w:hAnsi="Arial" w:cs="Arial"/>
              </w:rPr>
              <w:t xml:space="preserve">Tara has started to initiate collegial discussions with other colleagues (other than her Mentor Teacher) in order to improve professional knowledge and practice. </w:t>
            </w:r>
          </w:p>
          <w:p w14:paraId="2FBA77D9" w14:textId="77777777" w:rsidR="00870AA8" w:rsidRPr="008D473D" w:rsidRDefault="00870AA8" w:rsidP="00870AA8">
            <w:pPr>
              <w:jc w:val="both"/>
              <w:rPr>
                <w:rFonts w:ascii="Arial" w:hAnsi="Arial" w:cs="Arial"/>
              </w:rPr>
            </w:pPr>
          </w:p>
        </w:tc>
      </w:tr>
      <w:tr w:rsidR="00870AA8" w14:paraId="7C32D065" w14:textId="77777777" w:rsidTr="00870AA8">
        <w:tc>
          <w:tcPr>
            <w:tcW w:w="8516" w:type="dxa"/>
            <w:gridSpan w:val="4"/>
            <w:shd w:val="clear" w:color="auto" w:fill="E4E4E4"/>
          </w:tcPr>
          <w:p w14:paraId="203A6B4B" w14:textId="77777777" w:rsidR="00870AA8" w:rsidRPr="00870AA8" w:rsidRDefault="00870AA8" w:rsidP="00870AA8">
            <w:pPr>
              <w:jc w:val="both"/>
              <w:rPr>
                <w:rFonts w:ascii="Arial" w:hAnsi="Arial" w:cs="Arial"/>
                <w:b/>
              </w:rPr>
            </w:pPr>
            <w:r w:rsidRPr="00870AA8">
              <w:rPr>
                <w:rFonts w:ascii="Arial" w:hAnsi="Arial" w:cs="Arial"/>
                <w:b/>
              </w:rPr>
              <w:t>Professional Development/Research</w:t>
            </w:r>
          </w:p>
        </w:tc>
      </w:tr>
      <w:tr w:rsidR="00870AA8" w14:paraId="5595F338" w14:textId="77777777" w:rsidTr="00870AA8">
        <w:tc>
          <w:tcPr>
            <w:tcW w:w="8516" w:type="dxa"/>
            <w:gridSpan w:val="4"/>
          </w:tcPr>
          <w:p w14:paraId="44719CB7" w14:textId="77777777" w:rsidR="00870AA8" w:rsidRPr="00870AA8" w:rsidRDefault="00870AA8" w:rsidP="00870AA8">
            <w:pPr>
              <w:jc w:val="both"/>
              <w:rPr>
                <w:rFonts w:ascii="Arial" w:hAnsi="Arial" w:cs="Arial"/>
                <w:i/>
              </w:rPr>
            </w:pPr>
            <w:r>
              <w:rPr>
                <w:rFonts w:ascii="Arial" w:hAnsi="Arial" w:cs="Arial"/>
                <w:i/>
              </w:rPr>
              <w:t>Strengths</w:t>
            </w:r>
          </w:p>
        </w:tc>
      </w:tr>
      <w:tr w:rsidR="00870AA8" w14:paraId="6094C9B5" w14:textId="77777777" w:rsidTr="00870AA8">
        <w:tc>
          <w:tcPr>
            <w:tcW w:w="8516" w:type="dxa"/>
            <w:gridSpan w:val="4"/>
          </w:tcPr>
          <w:p w14:paraId="74A083E8" w14:textId="77777777" w:rsidR="00870AA8" w:rsidRPr="008D473D" w:rsidRDefault="00870AA8" w:rsidP="00870AA8">
            <w:pPr>
              <w:jc w:val="both"/>
              <w:rPr>
                <w:rFonts w:ascii="Arial" w:hAnsi="Arial" w:cs="Arial"/>
              </w:rPr>
            </w:pPr>
            <w:r w:rsidRPr="008D473D">
              <w:rPr>
                <w:rFonts w:ascii="Arial" w:hAnsi="Arial" w:cs="Arial"/>
              </w:rPr>
              <w:t xml:space="preserve">Tara is to be commended on constantly initiating reflective practice. She consistently brings discussion points to mentor meetings for reflection on her professional growth. After attending professional development or reading new research she considers how she can apply her new knowledge to the context of Kindergarten at St Stephens. After reading suggested research by </w:t>
            </w:r>
            <w:r w:rsidRPr="008D473D">
              <w:rPr>
                <w:rFonts w:ascii="Arial" w:hAnsi="Arial" w:cs="Arial"/>
              </w:rPr>
              <w:lastRenderedPageBreak/>
              <w:t xml:space="preserve">Margaret Carr, Wendy Lee and Tom Hammond Tara was able to reflect on the role of learning stories and how this impacts on Kindy reporting methods. She helped facilitate a meeting with Leadership outlining how eportfolios and portfolios could be shaped to reflect best practice in Kindergarten.  </w:t>
            </w:r>
          </w:p>
          <w:p w14:paraId="4CF14FF2" w14:textId="77777777" w:rsidR="00870AA8" w:rsidRPr="008D473D" w:rsidRDefault="00870AA8" w:rsidP="00870AA8">
            <w:pPr>
              <w:jc w:val="both"/>
              <w:rPr>
                <w:rFonts w:ascii="Arial" w:hAnsi="Arial" w:cs="Arial"/>
              </w:rPr>
            </w:pPr>
          </w:p>
        </w:tc>
      </w:tr>
      <w:tr w:rsidR="00870AA8" w14:paraId="0FEF0FB1" w14:textId="77777777" w:rsidTr="00870AA8">
        <w:tc>
          <w:tcPr>
            <w:tcW w:w="8516" w:type="dxa"/>
            <w:gridSpan w:val="4"/>
          </w:tcPr>
          <w:p w14:paraId="470B19F1" w14:textId="77777777" w:rsidR="00870AA8" w:rsidRPr="008D473D" w:rsidRDefault="00870AA8" w:rsidP="00870AA8">
            <w:pPr>
              <w:jc w:val="both"/>
              <w:rPr>
                <w:rFonts w:ascii="Arial" w:hAnsi="Arial" w:cs="Arial"/>
              </w:rPr>
            </w:pPr>
            <w:r w:rsidRPr="00870AA8">
              <w:rPr>
                <w:rFonts w:ascii="Arial" w:hAnsi="Arial" w:cs="Arial"/>
                <w:i/>
              </w:rPr>
              <w:lastRenderedPageBreak/>
              <w:t>Areas for Development</w:t>
            </w:r>
          </w:p>
        </w:tc>
      </w:tr>
      <w:tr w:rsidR="00870AA8" w14:paraId="5F106279" w14:textId="77777777" w:rsidTr="00870AA8">
        <w:tc>
          <w:tcPr>
            <w:tcW w:w="8516" w:type="dxa"/>
            <w:gridSpan w:val="4"/>
          </w:tcPr>
          <w:p w14:paraId="6139A44F" w14:textId="77777777" w:rsidR="00870AA8" w:rsidRPr="008D473D" w:rsidRDefault="00870AA8" w:rsidP="00870AA8">
            <w:pPr>
              <w:jc w:val="both"/>
              <w:rPr>
                <w:rFonts w:ascii="Arial" w:hAnsi="Arial" w:cs="Arial"/>
              </w:rPr>
            </w:pPr>
            <w:r w:rsidRPr="008D473D">
              <w:rPr>
                <w:rFonts w:ascii="Arial" w:hAnsi="Arial" w:cs="Arial"/>
              </w:rPr>
              <w:t xml:space="preserve">Tara has begun to lead learning assistants in reflecting deeply on best practice during weekly meetings and will hopefully continue to do so next year. She has also started to familiarize herself with the Kindergarten Curriculum Guidelines for WA and will also continue to do so next year. </w:t>
            </w:r>
          </w:p>
          <w:p w14:paraId="7B614E93" w14:textId="77777777" w:rsidR="00870AA8" w:rsidRPr="008D473D" w:rsidRDefault="00870AA8" w:rsidP="00870AA8">
            <w:pPr>
              <w:jc w:val="both"/>
              <w:rPr>
                <w:rFonts w:ascii="Arial" w:hAnsi="Arial" w:cs="Arial"/>
              </w:rPr>
            </w:pPr>
          </w:p>
        </w:tc>
      </w:tr>
      <w:tr w:rsidR="00870AA8" w14:paraId="6C4F5D77" w14:textId="77777777" w:rsidTr="004E6B00">
        <w:tc>
          <w:tcPr>
            <w:tcW w:w="8516" w:type="dxa"/>
            <w:gridSpan w:val="4"/>
            <w:shd w:val="clear" w:color="auto" w:fill="E4E4E4"/>
          </w:tcPr>
          <w:p w14:paraId="129EAC94" w14:textId="77777777" w:rsidR="00870AA8" w:rsidRPr="008D473D" w:rsidRDefault="00870AA8" w:rsidP="00870AA8">
            <w:pPr>
              <w:jc w:val="both"/>
              <w:rPr>
                <w:rFonts w:ascii="Arial" w:hAnsi="Arial" w:cs="Arial"/>
              </w:rPr>
            </w:pPr>
            <w:r w:rsidRPr="008D473D">
              <w:rPr>
                <w:rFonts w:ascii="Arial" w:hAnsi="Arial" w:cs="Arial"/>
                <w:b/>
              </w:rPr>
              <w:t xml:space="preserve">National Professional Standards for Teachers </w:t>
            </w:r>
            <w:r w:rsidRPr="00870AA8">
              <w:rPr>
                <w:rFonts w:ascii="Arial" w:hAnsi="Arial" w:cs="Arial"/>
                <w:b/>
              </w:rPr>
              <w:t>(Standard 2)</w:t>
            </w:r>
          </w:p>
        </w:tc>
      </w:tr>
      <w:tr w:rsidR="00870AA8" w14:paraId="0A10C64E" w14:textId="77777777" w:rsidTr="00870AA8">
        <w:tc>
          <w:tcPr>
            <w:tcW w:w="8516" w:type="dxa"/>
            <w:gridSpan w:val="4"/>
          </w:tcPr>
          <w:p w14:paraId="3BC184CF" w14:textId="77777777" w:rsidR="00870AA8" w:rsidRPr="00870AA8" w:rsidRDefault="00870AA8" w:rsidP="00870AA8">
            <w:pPr>
              <w:jc w:val="both"/>
              <w:rPr>
                <w:rFonts w:ascii="Arial" w:hAnsi="Arial" w:cs="Arial"/>
                <w:i/>
              </w:rPr>
            </w:pPr>
            <w:r>
              <w:rPr>
                <w:rFonts w:ascii="Arial" w:hAnsi="Arial" w:cs="Arial"/>
                <w:i/>
              </w:rPr>
              <w:t>Strengths</w:t>
            </w:r>
          </w:p>
        </w:tc>
      </w:tr>
      <w:tr w:rsidR="00870AA8" w14:paraId="65F1E853" w14:textId="77777777" w:rsidTr="00870AA8">
        <w:tc>
          <w:tcPr>
            <w:tcW w:w="8516" w:type="dxa"/>
            <w:gridSpan w:val="4"/>
          </w:tcPr>
          <w:p w14:paraId="40944E4A" w14:textId="77777777" w:rsidR="00870AA8" w:rsidRPr="008D473D" w:rsidRDefault="00870AA8" w:rsidP="00870AA8">
            <w:pPr>
              <w:jc w:val="both"/>
              <w:rPr>
                <w:rFonts w:ascii="Arial" w:hAnsi="Arial" w:cs="Arial"/>
              </w:rPr>
            </w:pPr>
            <w:r w:rsidRPr="008D473D">
              <w:rPr>
                <w:rFonts w:ascii="Arial" w:hAnsi="Arial" w:cs="Arial"/>
              </w:rPr>
              <w:t xml:space="preserve">During our recent mentor meetings Tara has been reflecting on the opportunities she offers her students that encourage mark making and writing. She has used the EYLF, The Kindergarten Guidelines and a recent AISWA Early Childhood Newsletter article to consider the age-appropriate opportunities that should be offered in Kindergarten (both play-based provocations and intentional teaching). Tara has started to document ideas for how to increase the value placed on mark making in the Kindergarten environment  </w:t>
            </w:r>
          </w:p>
          <w:p w14:paraId="148C5051" w14:textId="77777777" w:rsidR="00870AA8" w:rsidRDefault="00870AA8" w:rsidP="00870AA8">
            <w:pPr>
              <w:jc w:val="both"/>
              <w:rPr>
                <w:rFonts w:ascii="Arial" w:hAnsi="Arial" w:cs="Arial"/>
                <w:i/>
              </w:rPr>
            </w:pPr>
          </w:p>
        </w:tc>
      </w:tr>
      <w:tr w:rsidR="00870AA8" w14:paraId="70CE3F2A" w14:textId="77777777" w:rsidTr="00870AA8">
        <w:tc>
          <w:tcPr>
            <w:tcW w:w="8516" w:type="dxa"/>
            <w:gridSpan w:val="4"/>
          </w:tcPr>
          <w:p w14:paraId="0C6A9B23" w14:textId="77777777" w:rsidR="00870AA8" w:rsidRDefault="00870AA8" w:rsidP="00870AA8">
            <w:pPr>
              <w:jc w:val="both"/>
              <w:rPr>
                <w:rFonts w:ascii="Arial" w:hAnsi="Arial" w:cs="Arial"/>
                <w:i/>
              </w:rPr>
            </w:pPr>
            <w:r>
              <w:rPr>
                <w:rFonts w:ascii="Arial" w:hAnsi="Arial" w:cs="Arial"/>
                <w:i/>
              </w:rPr>
              <w:t>Areas for Development</w:t>
            </w:r>
          </w:p>
        </w:tc>
      </w:tr>
      <w:tr w:rsidR="00870AA8" w14:paraId="5B7C33F4" w14:textId="77777777" w:rsidTr="00870AA8">
        <w:tc>
          <w:tcPr>
            <w:tcW w:w="8516" w:type="dxa"/>
            <w:gridSpan w:val="4"/>
          </w:tcPr>
          <w:p w14:paraId="335A29F7" w14:textId="77777777" w:rsidR="00870AA8" w:rsidRPr="008D473D" w:rsidRDefault="00870AA8" w:rsidP="00870AA8">
            <w:pPr>
              <w:jc w:val="both"/>
              <w:rPr>
                <w:rFonts w:ascii="Arial" w:hAnsi="Arial" w:cs="Arial"/>
              </w:rPr>
            </w:pPr>
            <w:r>
              <w:rPr>
                <w:rFonts w:ascii="Arial" w:hAnsi="Arial" w:cs="Arial"/>
              </w:rPr>
              <w:t>Tara is ready to apply this</w:t>
            </w:r>
            <w:r w:rsidRPr="008D473D">
              <w:rPr>
                <w:rFonts w:ascii="Arial" w:hAnsi="Arial" w:cs="Arial"/>
              </w:rPr>
              <w:t xml:space="preserve"> new knowledge when planning literacy experiences for her 2017 Kindergarten students. </w:t>
            </w:r>
          </w:p>
          <w:p w14:paraId="2508BE60" w14:textId="77777777" w:rsidR="00870AA8" w:rsidRDefault="00870AA8" w:rsidP="00870AA8">
            <w:pPr>
              <w:jc w:val="both"/>
              <w:rPr>
                <w:rFonts w:ascii="Arial" w:hAnsi="Arial" w:cs="Arial"/>
                <w:i/>
              </w:rPr>
            </w:pPr>
          </w:p>
        </w:tc>
      </w:tr>
      <w:tr w:rsidR="00870AA8" w14:paraId="64FF8D18" w14:textId="77777777" w:rsidTr="004E6B00">
        <w:tc>
          <w:tcPr>
            <w:tcW w:w="8516" w:type="dxa"/>
            <w:gridSpan w:val="4"/>
            <w:shd w:val="clear" w:color="auto" w:fill="E4E4E4"/>
          </w:tcPr>
          <w:p w14:paraId="46E1F1A1" w14:textId="77777777" w:rsidR="00870AA8" w:rsidRPr="00870AA8" w:rsidRDefault="00870AA8" w:rsidP="00870AA8">
            <w:pPr>
              <w:jc w:val="both"/>
              <w:rPr>
                <w:rFonts w:ascii="Arial" w:hAnsi="Arial" w:cs="Arial"/>
                <w:b/>
              </w:rPr>
            </w:pPr>
            <w:r w:rsidRPr="008D473D">
              <w:rPr>
                <w:rFonts w:ascii="Arial" w:hAnsi="Arial" w:cs="Arial"/>
                <w:b/>
              </w:rPr>
              <w:t>Graduate Teacher Summary</w:t>
            </w:r>
          </w:p>
        </w:tc>
      </w:tr>
      <w:tr w:rsidR="00870AA8" w14:paraId="1038AB69" w14:textId="77777777" w:rsidTr="00870AA8">
        <w:tc>
          <w:tcPr>
            <w:tcW w:w="8516" w:type="dxa"/>
            <w:gridSpan w:val="4"/>
          </w:tcPr>
          <w:p w14:paraId="3AD4C93B" w14:textId="77777777" w:rsidR="00870AA8" w:rsidRPr="00870AA8" w:rsidRDefault="00870AA8" w:rsidP="00870AA8">
            <w:pPr>
              <w:jc w:val="both"/>
              <w:rPr>
                <w:rFonts w:ascii="Arial" w:hAnsi="Arial" w:cs="Arial"/>
                <w:i/>
              </w:rPr>
            </w:pPr>
            <w:r>
              <w:rPr>
                <w:rFonts w:ascii="Arial" w:hAnsi="Arial" w:cs="Arial"/>
                <w:i/>
              </w:rPr>
              <w:t>Strengths</w:t>
            </w:r>
          </w:p>
        </w:tc>
      </w:tr>
      <w:tr w:rsidR="00870AA8" w14:paraId="1B280D92" w14:textId="77777777" w:rsidTr="00870AA8">
        <w:tc>
          <w:tcPr>
            <w:tcW w:w="8516" w:type="dxa"/>
            <w:gridSpan w:val="4"/>
          </w:tcPr>
          <w:p w14:paraId="69149FDA" w14:textId="67FCB167" w:rsidR="00870AA8" w:rsidRPr="008D473D" w:rsidRDefault="00870AA8" w:rsidP="00870AA8">
            <w:pPr>
              <w:jc w:val="both"/>
              <w:rPr>
                <w:rFonts w:ascii="Arial" w:hAnsi="Arial" w:cs="Arial"/>
              </w:rPr>
            </w:pPr>
            <w:r w:rsidRPr="008D473D">
              <w:rPr>
                <w:rFonts w:ascii="Arial" w:hAnsi="Arial" w:cs="Arial"/>
              </w:rPr>
              <w:t>Tara is a passionate and dedicated teacher who contributes to the team environment in Kindergarten. She constantly demonstrates initiative and confidence. Tara has a heart for her students and demonstrates service and care by differentiating for individual learners needs. She effectively utilizes digital learning resources to involve parents in the learning journey, evident by her</w:t>
            </w:r>
            <w:r>
              <w:rPr>
                <w:rFonts w:ascii="Arial" w:hAnsi="Arial" w:cs="Arial"/>
              </w:rPr>
              <w:t xml:space="preserve"> student’s impressive eportfolios</w:t>
            </w:r>
            <w:r w:rsidRPr="008D473D">
              <w:rPr>
                <w:rFonts w:ascii="Arial" w:hAnsi="Arial" w:cs="Arial"/>
              </w:rPr>
              <w:t xml:space="preserve"> and class blog. I have greatly enjoyed mentoring such as vibrant and positive young teacher and I look forward to seeing how she continues</w:t>
            </w:r>
            <w:r w:rsidR="009476B9">
              <w:rPr>
                <w:rFonts w:ascii="Arial" w:hAnsi="Arial" w:cs="Arial"/>
              </w:rPr>
              <w:t xml:space="preserve"> to develop her skills</w:t>
            </w:r>
            <w:r w:rsidRPr="008D473D">
              <w:rPr>
                <w:rFonts w:ascii="Arial" w:hAnsi="Arial" w:cs="Arial"/>
              </w:rPr>
              <w:t xml:space="preserve"> </w:t>
            </w:r>
            <w:r w:rsidR="009476B9">
              <w:rPr>
                <w:rFonts w:ascii="Arial" w:hAnsi="Arial" w:cs="Arial"/>
              </w:rPr>
              <w:t xml:space="preserve">throughout her </w:t>
            </w:r>
            <w:r w:rsidRPr="008D473D">
              <w:rPr>
                <w:rFonts w:ascii="Arial" w:hAnsi="Arial" w:cs="Arial"/>
              </w:rPr>
              <w:t xml:space="preserve">teaching career!  </w:t>
            </w:r>
          </w:p>
          <w:p w14:paraId="57455DB0" w14:textId="77777777" w:rsidR="00870AA8" w:rsidRDefault="00870AA8" w:rsidP="00870AA8">
            <w:pPr>
              <w:jc w:val="both"/>
              <w:rPr>
                <w:rFonts w:ascii="Arial" w:hAnsi="Arial" w:cs="Arial"/>
              </w:rPr>
            </w:pPr>
          </w:p>
        </w:tc>
      </w:tr>
      <w:tr w:rsidR="00870AA8" w14:paraId="2F603660" w14:textId="77777777" w:rsidTr="00870AA8">
        <w:tc>
          <w:tcPr>
            <w:tcW w:w="8516" w:type="dxa"/>
            <w:gridSpan w:val="4"/>
          </w:tcPr>
          <w:p w14:paraId="6A9D4B57" w14:textId="77777777" w:rsidR="00870AA8" w:rsidRPr="00870AA8" w:rsidRDefault="00870AA8" w:rsidP="00870AA8">
            <w:pPr>
              <w:jc w:val="both"/>
              <w:rPr>
                <w:rFonts w:ascii="Arial" w:hAnsi="Arial" w:cs="Arial"/>
                <w:i/>
              </w:rPr>
            </w:pPr>
            <w:r>
              <w:rPr>
                <w:rFonts w:ascii="Arial" w:hAnsi="Arial" w:cs="Arial"/>
                <w:i/>
              </w:rPr>
              <w:t>Areas for Development</w:t>
            </w:r>
          </w:p>
        </w:tc>
      </w:tr>
      <w:tr w:rsidR="00870AA8" w14:paraId="07384DC4" w14:textId="77777777" w:rsidTr="00870AA8">
        <w:tc>
          <w:tcPr>
            <w:tcW w:w="8516" w:type="dxa"/>
            <w:gridSpan w:val="4"/>
          </w:tcPr>
          <w:p w14:paraId="1912DEB0" w14:textId="6D9FCD1B" w:rsidR="00870AA8" w:rsidRPr="008D473D" w:rsidRDefault="00870AA8" w:rsidP="00870AA8">
            <w:pPr>
              <w:jc w:val="both"/>
              <w:rPr>
                <w:rFonts w:ascii="Arial" w:hAnsi="Arial" w:cs="Arial"/>
              </w:rPr>
            </w:pPr>
            <w:r w:rsidRPr="008D473D">
              <w:rPr>
                <w:rFonts w:ascii="Arial" w:hAnsi="Arial" w:cs="Arial"/>
              </w:rPr>
              <w:t>Tara has many challenges ahead of her for 2017! The structure of the Kindergarten teaching team has been reshaped and Tara will have additional students in Ki</w:t>
            </w:r>
            <w:r w:rsidR="009476B9">
              <w:rPr>
                <w:rFonts w:ascii="Arial" w:hAnsi="Arial" w:cs="Arial"/>
              </w:rPr>
              <w:t>ndy Roberts to nurture and grow.</w:t>
            </w:r>
            <w:r w:rsidRPr="008D473D">
              <w:rPr>
                <w:rFonts w:ascii="Arial" w:hAnsi="Arial" w:cs="Arial"/>
              </w:rPr>
              <w:t xml:space="preserve"> In order to ensure her personal wellness she must continue to develop her ability to work smarter not harder! </w:t>
            </w:r>
          </w:p>
          <w:p w14:paraId="03F5C94D" w14:textId="77777777" w:rsidR="00870AA8" w:rsidRPr="008D473D" w:rsidRDefault="00870AA8" w:rsidP="00870AA8">
            <w:pPr>
              <w:jc w:val="both"/>
              <w:rPr>
                <w:rFonts w:ascii="Arial" w:hAnsi="Arial" w:cs="Arial"/>
              </w:rPr>
            </w:pPr>
          </w:p>
        </w:tc>
      </w:tr>
      <w:tr w:rsidR="00870AA8" w14:paraId="08FCAE78" w14:textId="77777777" w:rsidTr="00487F75">
        <w:tc>
          <w:tcPr>
            <w:tcW w:w="3085" w:type="dxa"/>
            <w:gridSpan w:val="2"/>
          </w:tcPr>
          <w:p w14:paraId="160C13ED" w14:textId="77777777" w:rsidR="00870AA8" w:rsidRPr="00487F75" w:rsidRDefault="00870AA8" w:rsidP="00870AA8">
            <w:pPr>
              <w:jc w:val="both"/>
              <w:rPr>
                <w:rFonts w:ascii="Arial" w:hAnsi="Arial" w:cs="Arial"/>
              </w:rPr>
            </w:pPr>
            <w:r w:rsidRPr="00870AA8">
              <w:rPr>
                <w:rFonts w:ascii="Arial" w:hAnsi="Arial" w:cs="Arial"/>
                <w:b/>
              </w:rPr>
              <w:t>Portfolio checked:</w:t>
            </w:r>
            <w:r w:rsidR="00487F75">
              <w:rPr>
                <w:rFonts w:ascii="Arial" w:hAnsi="Arial" w:cs="Arial"/>
                <w:b/>
              </w:rPr>
              <w:t xml:space="preserve"> </w:t>
            </w:r>
            <w:r w:rsidR="00487F75">
              <w:rPr>
                <w:rFonts w:ascii="Arial" w:hAnsi="Arial" w:cs="Arial"/>
              </w:rPr>
              <w:t>Yes</w:t>
            </w:r>
          </w:p>
        </w:tc>
        <w:tc>
          <w:tcPr>
            <w:tcW w:w="5431" w:type="dxa"/>
            <w:gridSpan w:val="2"/>
          </w:tcPr>
          <w:p w14:paraId="686515A8" w14:textId="77777777" w:rsidR="00870AA8" w:rsidRPr="00487F75" w:rsidRDefault="00870AA8" w:rsidP="00870AA8">
            <w:pPr>
              <w:jc w:val="both"/>
              <w:rPr>
                <w:rFonts w:ascii="Arial" w:hAnsi="Arial" w:cs="Arial"/>
              </w:rPr>
            </w:pPr>
            <w:r w:rsidRPr="00870AA8">
              <w:rPr>
                <w:rFonts w:ascii="Arial" w:hAnsi="Arial" w:cs="Arial"/>
                <w:b/>
              </w:rPr>
              <w:t>Absences:</w:t>
            </w:r>
            <w:r w:rsidR="00487F75">
              <w:rPr>
                <w:rFonts w:ascii="Arial" w:hAnsi="Arial" w:cs="Arial"/>
                <w:b/>
              </w:rPr>
              <w:t xml:space="preserve"> </w:t>
            </w:r>
            <w:r w:rsidR="00487F75">
              <w:rPr>
                <w:rFonts w:ascii="Arial" w:hAnsi="Arial" w:cs="Arial"/>
              </w:rPr>
              <w:t>None</w:t>
            </w:r>
          </w:p>
        </w:tc>
      </w:tr>
      <w:tr w:rsidR="00870AA8" w14:paraId="000A7DE2" w14:textId="77777777" w:rsidTr="00487F75">
        <w:tc>
          <w:tcPr>
            <w:tcW w:w="3085" w:type="dxa"/>
            <w:gridSpan w:val="2"/>
          </w:tcPr>
          <w:p w14:paraId="60BDDC4D" w14:textId="77777777" w:rsidR="00870AA8" w:rsidRPr="00870AA8" w:rsidRDefault="00870AA8" w:rsidP="00870AA8">
            <w:pPr>
              <w:jc w:val="both"/>
              <w:rPr>
                <w:rFonts w:ascii="Arial" w:hAnsi="Arial" w:cs="Arial"/>
                <w:b/>
                <w:sz w:val="22"/>
                <w:szCs w:val="22"/>
              </w:rPr>
            </w:pPr>
            <w:r w:rsidRPr="00870AA8">
              <w:rPr>
                <w:rFonts w:ascii="Arial" w:hAnsi="Arial" w:cs="Arial"/>
                <w:b/>
                <w:sz w:val="22"/>
                <w:szCs w:val="22"/>
              </w:rPr>
              <w:t>Signed (Graduate Teacher)</w:t>
            </w:r>
          </w:p>
          <w:p w14:paraId="6EB96457" w14:textId="77777777" w:rsidR="00870AA8" w:rsidRDefault="00870AA8" w:rsidP="00870AA8">
            <w:pPr>
              <w:jc w:val="both"/>
              <w:rPr>
                <w:rFonts w:ascii="Arial" w:hAnsi="Arial" w:cs="Arial"/>
              </w:rPr>
            </w:pPr>
          </w:p>
          <w:p w14:paraId="594B4CCC" w14:textId="77777777" w:rsidR="00487F75" w:rsidRPr="008D473D" w:rsidRDefault="00487F75" w:rsidP="00870AA8">
            <w:pPr>
              <w:jc w:val="both"/>
              <w:rPr>
                <w:rFonts w:ascii="Arial" w:hAnsi="Arial" w:cs="Arial"/>
              </w:rPr>
            </w:pPr>
          </w:p>
        </w:tc>
        <w:tc>
          <w:tcPr>
            <w:tcW w:w="2552" w:type="dxa"/>
          </w:tcPr>
          <w:p w14:paraId="38CE1D3B" w14:textId="77777777" w:rsidR="00870AA8" w:rsidRPr="00870AA8" w:rsidRDefault="00870AA8" w:rsidP="00870AA8">
            <w:pPr>
              <w:jc w:val="both"/>
              <w:rPr>
                <w:rFonts w:ascii="Arial" w:hAnsi="Arial" w:cs="Arial"/>
                <w:b/>
                <w:sz w:val="22"/>
                <w:szCs w:val="22"/>
              </w:rPr>
            </w:pPr>
            <w:r w:rsidRPr="00870AA8">
              <w:rPr>
                <w:rFonts w:ascii="Arial" w:hAnsi="Arial" w:cs="Arial"/>
                <w:b/>
                <w:sz w:val="22"/>
                <w:szCs w:val="22"/>
              </w:rPr>
              <w:t>Signed (Mentor)</w:t>
            </w:r>
          </w:p>
        </w:tc>
        <w:tc>
          <w:tcPr>
            <w:tcW w:w="2879" w:type="dxa"/>
          </w:tcPr>
          <w:p w14:paraId="56442238" w14:textId="77777777" w:rsidR="00870AA8" w:rsidRPr="00870AA8" w:rsidRDefault="00870AA8" w:rsidP="00870AA8">
            <w:pPr>
              <w:jc w:val="both"/>
              <w:rPr>
                <w:rFonts w:ascii="Arial" w:hAnsi="Arial" w:cs="Arial"/>
                <w:b/>
                <w:sz w:val="22"/>
                <w:szCs w:val="22"/>
              </w:rPr>
            </w:pPr>
            <w:r w:rsidRPr="00870AA8">
              <w:rPr>
                <w:rFonts w:ascii="Arial" w:hAnsi="Arial" w:cs="Arial"/>
                <w:b/>
                <w:sz w:val="22"/>
                <w:szCs w:val="22"/>
              </w:rPr>
              <w:t>Signed (Head of School)</w:t>
            </w:r>
          </w:p>
          <w:p w14:paraId="0EE1AA9E" w14:textId="77777777" w:rsidR="00870AA8" w:rsidRDefault="00870AA8" w:rsidP="00870AA8">
            <w:pPr>
              <w:jc w:val="both"/>
              <w:rPr>
                <w:rFonts w:ascii="Arial" w:hAnsi="Arial" w:cs="Arial"/>
              </w:rPr>
            </w:pPr>
          </w:p>
          <w:p w14:paraId="025B34F0" w14:textId="77777777" w:rsidR="00870AA8" w:rsidRPr="008D473D" w:rsidRDefault="00870AA8" w:rsidP="00870AA8">
            <w:pPr>
              <w:jc w:val="both"/>
              <w:rPr>
                <w:rFonts w:ascii="Arial" w:hAnsi="Arial" w:cs="Arial"/>
              </w:rPr>
            </w:pPr>
          </w:p>
        </w:tc>
      </w:tr>
    </w:tbl>
    <w:p w14:paraId="2D8BFE67" w14:textId="77777777" w:rsidR="00870AA8" w:rsidRPr="00870AA8" w:rsidRDefault="00870AA8" w:rsidP="00870AA8">
      <w:pPr>
        <w:rPr>
          <w:rFonts w:ascii="Arial" w:hAnsi="Arial" w:cs="Arial"/>
          <w:sz w:val="36"/>
          <w:szCs w:val="36"/>
        </w:rPr>
      </w:pPr>
    </w:p>
    <w:sectPr w:rsidR="00870AA8" w:rsidRPr="00870AA8" w:rsidSect="007F6B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A8"/>
    <w:rsid w:val="0047437A"/>
    <w:rsid w:val="00487F75"/>
    <w:rsid w:val="004E6B00"/>
    <w:rsid w:val="007F6B41"/>
    <w:rsid w:val="00870AA8"/>
    <w:rsid w:val="009476B9"/>
    <w:rsid w:val="00CC3DA1"/>
    <w:rsid w:val="00D8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0E8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595F-6D57-D747-BE84-B6E42D0C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Macintosh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Deck</dc:creator>
  <cp:keywords/>
  <dc:description/>
  <cp:lastModifiedBy>Tara Roberts</cp:lastModifiedBy>
  <cp:revision>2</cp:revision>
  <dcterms:created xsi:type="dcterms:W3CDTF">2017-02-15T02:03:00Z</dcterms:created>
  <dcterms:modified xsi:type="dcterms:W3CDTF">2017-02-15T02:03:00Z</dcterms:modified>
</cp:coreProperties>
</file>